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ADFCC" w14:textId="77777777" w:rsidR="00F52D49" w:rsidRPr="00957F79" w:rsidRDefault="00957F79" w:rsidP="00957F79">
      <w:pPr>
        <w:ind w:left="6520" w:firstLine="1304"/>
        <w:rPr>
          <w:rFonts w:asciiTheme="minorHAnsi" w:hAnsiTheme="minorHAnsi"/>
          <w:sz w:val="18"/>
          <w:szCs w:val="18"/>
        </w:rPr>
      </w:pPr>
      <w:r w:rsidRPr="00957F79">
        <w:rPr>
          <w:rFonts w:asciiTheme="minorHAnsi" w:hAnsiTheme="minorHAnsi"/>
          <w:sz w:val="18"/>
          <w:szCs w:val="18"/>
        </w:rPr>
        <w:t xml:space="preserve">ET&amp;MO </w:t>
      </w:r>
      <w:r w:rsidR="00AB7F24" w:rsidRPr="00957F79">
        <w:rPr>
          <w:rFonts w:asciiTheme="minorHAnsi" w:hAnsiTheme="minorHAnsi"/>
          <w:sz w:val="18"/>
          <w:szCs w:val="18"/>
        </w:rPr>
        <w:t>11/</w:t>
      </w:r>
      <w:r w:rsidR="002A5776" w:rsidRPr="00957F79">
        <w:rPr>
          <w:rFonts w:asciiTheme="minorHAnsi" w:hAnsiTheme="minorHAnsi"/>
          <w:sz w:val="18"/>
          <w:szCs w:val="18"/>
        </w:rPr>
        <w:t>2013</w:t>
      </w:r>
    </w:p>
    <w:p w14:paraId="3F68923D" w14:textId="77777777" w:rsidR="00F52D49" w:rsidRPr="00957F79" w:rsidRDefault="00F52D49">
      <w:pPr>
        <w:rPr>
          <w:rFonts w:asciiTheme="minorHAnsi" w:hAnsiTheme="minorHAnsi"/>
        </w:rPr>
      </w:pPr>
    </w:p>
    <w:p w14:paraId="29BF1530" w14:textId="77777777" w:rsidR="009973CD" w:rsidRPr="00957F79" w:rsidRDefault="00E5145F">
      <w:pPr>
        <w:rPr>
          <w:rFonts w:asciiTheme="majorHAnsi" w:hAnsiTheme="majorHAnsi"/>
          <w:b/>
          <w:color w:val="4F81BD" w:themeColor="accent1"/>
          <w:sz w:val="32"/>
          <w:szCs w:val="32"/>
        </w:rPr>
      </w:pPr>
      <w:r w:rsidRPr="00957F79">
        <w:rPr>
          <w:rFonts w:asciiTheme="majorHAnsi" w:hAnsiTheme="majorHAnsi"/>
          <w:b/>
          <w:color w:val="4F81BD" w:themeColor="accent1"/>
          <w:sz w:val="32"/>
          <w:szCs w:val="32"/>
        </w:rPr>
        <w:t>POVET -tietojärjestelmän Tieriskirekisteriosio</w:t>
      </w:r>
      <w:r w:rsidR="001E3EF9" w:rsidRPr="00957F79">
        <w:rPr>
          <w:rFonts w:asciiTheme="majorHAnsi" w:hAnsiTheme="majorHAnsi"/>
          <w:b/>
          <w:color w:val="4F81BD" w:themeColor="accent1"/>
          <w:sz w:val="32"/>
          <w:szCs w:val="32"/>
        </w:rPr>
        <w:t>n</w:t>
      </w:r>
      <w:r w:rsidRPr="00957F79">
        <w:rPr>
          <w:rFonts w:asciiTheme="majorHAnsi" w:hAnsiTheme="majorHAnsi"/>
          <w:b/>
          <w:color w:val="4F81BD" w:themeColor="accent1"/>
          <w:sz w:val="32"/>
          <w:szCs w:val="32"/>
        </w:rPr>
        <w:t xml:space="preserve"> (TSRR) ohje</w:t>
      </w:r>
    </w:p>
    <w:sdt>
      <w:sdtPr>
        <w:rPr>
          <w:rFonts w:eastAsia="Times New Roman" w:cs="Times New Roman"/>
          <w:color w:val="auto"/>
          <w:sz w:val="22"/>
          <w:szCs w:val="20"/>
          <w:lang w:eastAsia="en-US"/>
        </w:rPr>
        <w:id w:val="1273668692"/>
        <w:docPartObj>
          <w:docPartGallery w:val="Table of Contents"/>
          <w:docPartUnique/>
        </w:docPartObj>
      </w:sdtPr>
      <w:sdtEndPr>
        <w:rPr>
          <w:b w:val="0"/>
          <w:bCs w:val="0"/>
        </w:rPr>
      </w:sdtEndPr>
      <w:sdtContent>
        <w:p w14:paraId="229CA2EA" w14:textId="77777777" w:rsidR="009973CD" w:rsidRPr="00957F79" w:rsidRDefault="009973CD" w:rsidP="00A608C9">
          <w:pPr>
            <w:pStyle w:val="Sisllysluettelonotsikko"/>
          </w:pPr>
          <w:r w:rsidRPr="00957F79">
            <w:t>Sisällysluettelo</w:t>
          </w:r>
        </w:p>
        <w:p w14:paraId="6E22A1A1" w14:textId="5DD46451" w:rsidR="00D2439A" w:rsidRDefault="009973CD">
          <w:pPr>
            <w:pStyle w:val="Sisluet1"/>
            <w:tabs>
              <w:tab w:val="right" w:leader="dot" w:pos="9628"/>
            </w:tabs>
            <w:rPr>
              <w:rFonts w:asciiTheme="minorHAnsi" w:eastAsiaTheme="minorEastAsia" w:hAnsiTheme="minorHAnsi" w:cstheme="minorBidi"/>
              <w:noProof/>
              <w:szCs w:val="22"/>
              <w:lang w:eastAsia="fi-FI"/>
            </w:rPr>
          </w:pPr>
          <w:r w:rsidRPr="00957F79">
            <w:rPr>
              <w:rFonts w:asciiTheme="minorHAnsi" w:hAnsiTheme="minorHAnsi"/>
              <w:sz w:val="24"/>
              <w:szCs w:val="24"/>
            </w:rPr>
            <w:fldChar w:fldCharType="begin"/>
          </w:r>
          <w:r w:rsidRPr="00957F79">
            <w:rPr>
              <w:rFonts w:asciiTheme="minorHAnsi" w:hAnsiTheme="minorHAnsi"/>
              <w:sz w:val="24"/>
              <w:szCs w:val="24"/>
            </w:rPr>
            <w:instrText xml:space="preserve"> TOC \o "1-3" \h \z \u </w:instrText>
          </w:r>
          <w:r w:rsidRPr="00957F79">
            <w:rPr>
              <w:rFonts w:asciiTheme="minorHAnsi" w:hAnsiTheme="minorHAnsi"/>
              <w:sz w:val="24"/>
              <w:szCs w:val="24"/>
            </w:rPr>
            <w:fldChar w:fldCharType="separate"/>
          </w:r>
          <w:hyperlink w:anchor="_Toc373328721" w:history="1">
            <w:r w:rsidR="00D2439A" w:rsidRPr="00CC7E03">
              <w:rPr>
                <w:rStyle w:val="Hyperlinkki"/>
                <w:noProof/>
              </w:rPr>
              <w:t>Mikä on Tieriskirekisteri (TSRR)?</w:t>
            </w:r>
            <w:r w:rsidR="00D2439A">
              <w:rPr>
                <w:noProof/>
                <w:webHidden/>
              </w:rPr>
              <w:tab/>
            </w:r>
            <w:r w:rsidR="00D2439A">
              <w:rPr>
                <w:noProof/>
                <w:webHidden/>
              </w:rPr>
              <w:fldChar w:fldCharType="begin"/>
            </w:r>
            <w:r w:rsidR="00D2439A">
              <w:rPr>
                <w:noProof/>
                <w:webHidden/>
              </w:rPr>
              <w:instrText xml:space="preserve"> PAGEREF _Toc373328721 \h </w:instrText>
            </w:r>
            <w:r w:rsidR="00D2439A">
              <w:rPr>
                <w:noProof/>
                <w:webHidden/>
              </w:rPr>
            </w:r>
            <w:r w:rsidR="00D2439A">
              <w:rPr>
                <w:noProof/>
                <w:webHidden/>
              </w:rPr>
              <w:fldChar w:fldCharType="separate"/>
            </w:r>
            <w:r w:rsidR="003C4B57">
              <w:rPr>
                <w:noProof/>
                <w:webHidden/>
              </w:rPr>
              <w:t>2</w:t>
            </w:r>
            <w:r w:rsidR="00D2439A">
              <w:rPr>
                <w:noProof/>
                <w:webHidden/>
              </w:rPr>
              <w:fldChar w:fldCharType="end"/>
            </w:r>
          </w:hyperlink>
        </w:p>
        <w:p w14:paraId="419F874A" w14:textId="3DB9F61A" w:rsidR="00D2439A" w:rsidRDefault="003C4B57">
          <w:pPr>
            <w:pStyle w:val="Sisluet1"/>
            <w:tabs>
              <w:tab w:val="right" w:leader="dot" w:pos="9628"/>
            </w:tabs>
            <w:rPr>
              <w:rFonts w:asciiTheme="minorHAnsi" w:eastAsiaTheme="minorEastAsia" w:hAnsiTheme="minorHAnsi" w:cstheme="minorBidi"/>
              <w:noProof/>
              <w:szCs w:val="22"/>
              <w:lang w:eastAsia="fi-FI"/>
            </w:rPr>
          </w:pPr>
          <w:hyperlink w:anchor="_Toc373328722" w:history="1">
            <w:r w:rsidR="00D2439A" w:rsidRPr="00CC7E03">
              <w:rPr>
                <w:rStyle w:val="Hyperlinkki"/>
                <w:noProof/>
              </w:rPr>
              <w:t>Riskipisteytyksen osatekijät ja pisteiden laskenta</w:t>
            </w:r>
            <w:r w:rsidR="00D2439A">
              <w:rPr>
                <w:noProof/>
                <w:webHidden/>
              </w:rPr>
              <w:tab/>
            </w:r>
            <w:r w:rsidR="00D2439A">
              <w:rPr>
                <w:noProof/>
                <w:webHidden/>
              </w:rPr>
              <w:fldChar w:fldCharType="begin"/>
            </w:r>
            <w:r w:rsidR="00D2439A">
              <w:rPr>
                <w:noProof/>
                <w:webHidden/>
              </w:rPr>
              <w:instrText xml:space="preserve"> PAGEREF _Toc373328722 \h </w:instrText>
            </w:r>
            <w:r w:rsidR="00D2439A">
              <w:rPr>
                <w:noProof/>
                <w:webHidden/>
              </w:rPr>
            </w:r>
            <w:r w:rsidR="00D2439A">
              <w:rPr>
                <w:noProof/>
                <w:webHidden/>
              </w:rPr>
              <w:fldChar w:fldCharType="separate"/>
            </w:r>
            <w:r>
              <w:rPr>
                <w:noProof/>
                <w:webHidden/>
              </w:rPr>
              <w:t>2</w:t>
            </w:r>
            <w:r w:rsidR="00D2439A">
              <w:rPr>
                <w:noProof/>
                <w:webHidden/>
              </w:rPr>
              <w:fldChar w:fldCharType="end"/>
            </w:r>
          </w:hyperlink>
        </w:p>
        <w:p w14:paraId="2015E7A5" w14:textId="35B4A763" w:rsidR="00D2439A" w:rsidRDefault="003C4B57">
          <w:pPr>
            <w:pStyle w:val="Sisluet1"/>
            <w:tabs>
              <w:tab w:val="right" w:leader="dot" w:pos="9628"/>
            </w:tabs>
            <w:rPr>
              <w:rFonts w:asciiTheme="minorHAnsi" w:eastAsiaTheme="minorEastAsia" w:hAnsiTheme="minorHAnsi" w:cstheme="minorBidi"/>
              <w:noProof/>
              <w:szCs w:val="22"/>
              <w:lang w:eastAsia="fi-FI"/>
            </w:rPr>
          </w:pPr>
          <w:hyperlink w:anchor="_Toc373328723" w:history="1">
            <w:r w:rsidR="00D2439A" w:rsidRPr="00CC7E03">
              <w:rPr>
                <w:rStyle w:val="Hyperlinkki"/>
                <w:noProof/>
              </w:rPr>
              <w:t>TSRR:n näkyminen Hertta: POVETissa</w:t>
            </w:r>
            <w:r w:rsidR="00D2439A">
              <w:rPr>
                <w:noProof/>
                <w:webHidden/>
              </w:rPr>
              <w:tab/>
            </w:r>
            <w:r w:rsidR="00D2439A">
              <w:rPr>
                <w:noProof/>
                <w:webHidden/>
              </w:rPr>
              <w:fldChar w:fldCharType="begin"/>
            </w:r>
            <w:r w:rsidR="00D2439A">
              <w:rPr>
                <w:noProof/>
                <w:webHidden/>
              </w:rPr>
              <w:instrText xml:space="preserve"> PAGEREF _Toc373328723 \h </w:instrText>
            </w:r>
            <w:r w:rsidR="00D2439A">
              <w:rPr>
                <w:noProof/>
                <w:webHidden/>
              </w:rPr>
            </w:r>
            <w:r w:rsidR="00D2439A">
              <w:rPr>
                <w:noProof/>
                <w:webHidden/>
              </w:rPr>
              <w:fldChar w:fldCharType="separate"/>
            </w:r>
            <w:r>
              <w:rPr>
                <w:noProof/>
                <w:webHidden/>
              </w:rPr>
              <w:t>3</w:t>
            </w:r>
            <w:r w:rsidR="00D2439A">
              <w:rPr>
                <w:noProof/>
                <w:webHidden/>
              </w:rPr>
              <w:fldChar w:fldCharType="end"/>
            </w:r>
          </w:hyperlink>
        </w:p>
        <w:p w14:paraId="03645C8B" w14:textId="2FEC89D3" w:rsidR="00D2439A" w:rsidRDefault="003C4B57">
          <w:pPr>
            <w:pStyle w:val="Sisluet1"/>
            <w:tabs>
              <w:tab w:val="right" w:leader="dot" w:pos="9628"/>
            </w:tabs>
            <w:rPr>
              <w:rFonts w:asciiTheme="minorHAnsi" w:eastAsiaTheme="minorEastAsia" w:hAnsiTheme="minorHAnsi" w:cstheme="minorBidi"/>
              <w:noProof/>
              <w:szCs w:val="22"/>
              <w:lang w:eastAsia="fi-FI"/>
            </w:rPr>
          </w:pPr>
          <w:hyperlink w:anchor="_Toc373328724" w:history="1">
            <w:r w:rsidR="00D2439A" w:rsidRPr="00CC7E03">
              <w:rPr>
                <w:rStyle w:val="Hyperlinkki"/>
                <w:noProof/>
              </w:rPr>
              <w:t>TSRR -osion aloitussivu</w:t>
            </w:r>
            <w:r w:rsidR="00D2439A">
              <w:rPr>
                <w:noProof/>
                <w:webHidden/>
              </w:rPr>
              <w:tab/>
            </w:r>
            <w:r w:rsidR="00D2439A">
              <w:rPr>
                <w:noProof/>
                <w:webHidden/>
              </w:rPr>
              <w:fldChar w:fldCharType="begin"/>
            </w:r>
            <w:r w:rsidR="00D2439A">
              <w:rPr>
                <w:noProof/>
                <w:webHidden/>
              </w:rPr>
              <w:instrText xml:space="preserve"> PAGEREF _Toc373328724 \h </w:instrText>
            </w:r>
            <w:r w:rsidR="00D2439A">
              <w:rPr>
                <w:noProof/>
                <w:webHidden/>
              </w:rPr>
            </w:r>
            <w:r w:rsidR="00D2439A">
              <w:rPr>
                <w:noProof/>
                <w:webHidden/>
              </w:rPr>
              <w:fldChar w:fldCharType="separate"/>
            </w:r>
            <w:r>
              <w:rPr>
                <w:noProof/>
                <w:webHidden/>
              </w:rPr>
              <w:t>5</w:t>
            </w:r>
            <w:r w:rsidR="00D2439A">
              <w:rPr>
                <w:noProof/>
                <w:webHidden/>
              </w:rPr>
              <w:fldChar w:fldCharType="end"/>
            </w:r>
          </w:hyperlink>
        </w:p>
        <w:p w14:paraId="3C3EEB6E" w14:textId="0AEE73BA" w:rsidR="00D2439A" w:rsidRDefault="003C4B57">
          <w:pPr>
            <w:pStyle w:val="Sisluet1"/>
            <w:tabs>
              <w:tab w:val="right" w:leader="dot" w:pos="9628"/>
            </w:tabs>
            <w:rPr>
              <w:rFonts w:asciiTheme="minorHAnsi" w:eastAsiaTheme="minorEastAsia" w:hAnsiTheme="minorHAnsi" w:cstheme="minorBidi"/>
              <w:noProof/>
              <w:szCs w:val="22"/>
              <w:lang w:eastAsia="fi-FI"/>
            </w:rPr>
          </w:pPr>
          <w:hyperlink w:anchor="_Toc373328725" w:history="1">
            <w:r w:rsidR="00D2439A" w:rsidRPr="00CC7E03">
              <w:rPr>
                <w:rStyle w:val="Hyperlinkki"/>
                <w:noProof/>
              </w:rPr>
              <w:t>Hakuehdot</w:t>
            </w:r>
            <w:r w:rsidR="00D2439A">
              <w:rPr>
                <w:noProof/>
                <w:webHidden/>
              </w:rPr>
              <w:tab/>
            </w:r>
            <w:r w:rsidR="00D2439A">
              <w:rPr>
                <w:noProof/>
                <w:webHidden/>
              </w:rPr>
              <w:fldChar w:fldCharType="begin"/>
            </w:r>
            <w:r w:rsidR="00D2439A">
              <w:rPr>
                <w:noProof/>
                <w:webHidden/>
              </w:rPr>
              <w:instrText xml:space="preserve"> PAGEREF _Toc373328725 \h </w:instrText>
            </w:r>
            <w:r w:rsidR="00D2439A">
              <w:rPr>
                <w:noProof/>
                <w:webHidden/>
              </w:rPr>
            </w:r>
            <w:r w:rsidR="00D2439A">
              <w:rPr>
                <w:noProof/>
                <w:webHidden/>
              </w:rPr>
              <w:fldChar w:fldCharType="separate"/>
            </w:r>
            <w:r>
              <w:rPr>
                <w:noProof/>
                <w:webHidden/>
              </w:rPr>
              <w:t>5</w:t>
            </w:r>
            <w:r w:rsidR="00D2439A">
              <w:rPr>
                <w:noProof/>
                <w:webHidden/>
              </w:rPr>
              <w:fldChar w:fldCharType="end"/>
            </w:r>
          </w:hyperlink>
        </w:p>
        <w:p w14:paraId="54DAB7DF" w14:textId="6D9A7A90" w:rsidR="00D2439A" w:rsidRDefault="003C4B57">
          <w:pPr>
            <w:pStyle w:val="Sisluet3"/>
            <w:tabs>
              <w:tab w:val="right" w:leader="dot" w:pos="9628"/>
            </w:tabs>
            <w:rPr>
              <w:rFonts w:asciiTheme="minorHAnsi" w:eastAsiaTheme="minorEastAsia" w:hAnsiTheme="minorHAnsi" w:cstheme="minorBidi"/>
              <w:noProof/>
              <w:szCs w:val="22"/>
              <w:lang w:eastAsia="fi-FI"/>
            </w:rPr>
          </w:pPr>
          <w:hyperlink w:anchor="_Toc373328726" w:history="1">
            <w:r w:rsidR="00D2439A" w:rsidRPr="00CC7E03">
              <w:rPr>
                <w:rStyle w:val="Hyperlinkki"/>
                <w:noProof/>
              </w:rPr>
              <w:t>Hakuehtojen tallennus</w:t>
            </w:r>
            <w:r w:rsidR="00D2439A">
              <w:rPr>
                <w:noProof/>
                <w:webHidden/>
              </w:rPr>
              <w:tab/>
            </w:r>
            <w:r w:rsidR="00D2439A">
              <w:rPr>
                <w:noProof/>
                <w:webHidden/>
              </w:rPr>
              <w:fldChar w:fldCharType="begin"/>
            </w:r>
            <w:r w:rsidR="00D2439A">
              <w:rPr>
                <w:noProof/>
                <w:webHidden/>
              </w:rPr>
              <w:instrText xml:space="preserve"> PAGEREF _Toc373328726 \h </w:instrText>
            </w:r>
            <w:r w:rsidR="00D2439A">
              <w:rPr>
                <w:noProof/>
                <w:webHidden/>
              </w:rPr>
            </w:r>
            <w:r w:rsidR="00D2439A">
              <w:rPr>
                <w:noProof/>
                <w:webHidden/>
              </w:rPr>
              <w:fldChar w:fldCharType="separate"/>
            </w:r>
            <w:r>
              <w:rPr>
                <w:noProof/>
                <w:webHidden/>
              </w:rPr>
              <w:t>6</w:t>
            </w:r>
            <w:r w:rsidR="00D2439A">
              <w:rPr>
                <w:noProof/>
                <w:webHidden/>
              </w:rPr>
              <w:fldChar w:fldCharType="end"/>
            </w:r>
          </w:hyperlink>
        </w:p>
        <w:p w14:paraId="65CCC8D7" w14:textId="342A5F92" w:rsidR="00D2439A" w:rsidRDefault="003C4B57">
          <w:pPr>
            <w:pStyle w:val="Sisluet1"/>
            <w:tabs>
              <w:tab w:val="right" w:leader="dot" w:pos="9628"/>
            </w:tabs>
            <w:rPr>
              <w:rFonts w:asciiTheme="minorHAnsi" w:eastAsiaTheme="minorEastAsia" w:hAnsiTheme="minorHAnsi" w:cstheme="minorBidi"/>
              <w:noProof/>
              <w:szCs w:val="22"/>
              <w:lang w:eastAsia="fi-FI"/>
            </w:rPr>
          </w:pPr>
          <w:hyperlink w:anchor="_Toc373328727" w:history="1">
            <w:r w:rsidR="00D2439A" w:rsidRPr="00CC7E03">
              <w:rPr>
                <w:rStyle w:val="Hyperlinkki"/>
                <w:noProof/>
              </w:rPr>
              <w:t>Tieriskirekisterin eri osioiden sisältö ja muokkaaminen</w:t>
            </w:r>
            <w:r w:rsidR="00D2439A">
              <w:rPr>
                <w:noProof/>
                <w:webHidden/>
              </w:rPr>
              <w:tab/>
            </w:r>
            <w:r w:rsidR="00D2439A">
              <w:rPr>
                <w:noProof/>
                <w:webHidden/>
              </w:rPr>
              <w:fldChar w:fldCharType="begin"/>
            </w:r>
            <w:r w:rsidR="00D2439A">
              <w:rPr>
                <w:noProof/>
                <w:webHidden/>
              </w:rPr>
              <w:instrText xml:space="preserve"> PAGEREF _Toc373328727 \h </w:instrText>
            </w:r>
            <w:r w:rsidR="00D2439A">
              <w:rPr>
                <w:noProof/>
                <w:webHidden/>
              </w:rPr>
            </w:r>
            <w:r w:rsidR="00D2439A">
              <w:rPr>
                <w:noProof/>
                <w:webHidden/>
              </w:rPr>
              <w:fldChar w:fldCharType="separate"/>
            </w:r>
            <w:r>
              <w:rPr>
                <w:noProof/>
                <w:webHidden/>
              </w:rPr>
              <w:t>6</w:t>
            </w:r>
            <w:r w:rsidR="00D2439A">
              <w:rPr>
                <w:noProof/>
                <w:webHidden/>
              </w:rPr>
              <w:fldChar w:fldCharType="end"/>
            </w:r>
          </w:hyperlink>
        </w:p>
        <w:p w14:paraId="7C41D058" w14:textId="3A5FEE79" w:rsidR="00D2439A" w:rsidRDefault="003C4B57">
          <w:pPr>
            <w:pStyle w:val="Sisluet2"/>
            <w:tabs>
              <w:tab w:val="right" w:leader="dot" w:pos="9628"/>
            </w:tabs>
            <w:rPr>
              <w:rFonts w:asciiTheme="minorHAnsi" w:eastAsiaTheme="minorEastAsia" w:hAnsiTheme="minorHAnsi" w:cstheme="minorBidi"/>
              <w:noProof/>
              <w:szCs w:val="22"/>
              <w:lang w:eastAsia="fi-FI"/>
            </w:rPr>
          </w:pPr>
          <w:hyperlink w:anchor="_Toc373328728" w:history="1">
            <w:r w:rsidR="00D2439A" w:rsidRPr="00CC7E03">
              <w:rPr>
                <w:rStyle w:val="Hyperlinkki"/>
                <w:noProof/>
              </w:rPr>
              <w:t>TSRR-Tiet</w:t>
            </w:r>
            <w:r w:rsidR="00D2439A">
              <w:rPr>
                <w:noProof/>
                <w:webHidden/>
              </w:rPr>
              <w:tab/>
            </w:r>
            <w:r w:rsidR="00D2439A">
              <w:rPr>
                <w:noProof/>
                <w:webHidden/>
              </w:rPr>
              <w:fldChar w:fldCharType="begin"/>
            </w:r>
            <w:r w:rsidR="00D2439A">
              <w:rPr>
                <w:noProof/>
                <w:webHidden/>
              </w:rPr>
              <w:instrText xml:space="preserve"> PAGEREF _Toc373328728 \h </w:instrText>
            </w:r>
            <w:r w:rsidR="00D2439A">
              <w:rPr>
                <w:noProof/>
                <w:webHidden/>
              </w:rPr>
            </w:r>
            <w:r w:rsidR="00D2439A">
              <w:rPr>
                <w:noProof/>
                <w:webHidden/>
              </w:rPr>
              <w:fldChar w:fldCharType="separate"/>
            </w:r>
            <w:r>
              <w:rPr>
                <w:noProof/>
                <w:webHidden/>
              </w:rPr>
              <w:t>6</w:t>
            </w:r>
            <w:r w:rsidR="00D2439A">
              <w:rPr>
                <w:noProof/>
                <w:webHidden/>
              </w:rPr>
              <w:fldChar w:fldCharType="end"/>
            </w:r>
          </w:hyperlink>
        </w:p>
        <w:p w14:paraId="03E2C3EC" w14:textId="4A6E3CFE" w:rsidR="00D2439A" w:rsidRDefault="003C4B57">
          <w:pPr>
            <w:pStyle w:val="Sisluet3"/>
            <w:tabs>
              <w:tab w:val="right" w:leader="dot" w:pos="9628"/>
            </w:tabs>
            <w:rPr>
              <w:rFonts w:asciiTheme="minorHAnsi" w:eastAsiaTheme="minorEastAsia" w:hAnsiTheme="minorHAnsi" w:cstheme="minorBidi"/>
              <w:noProof/>
              <w:szCs w:val="22"/>
              <w:lang w:eastAsia="fi-FI"/>
            </w:rPr>
          </w:pPr>
          <w:hyperlink w:anchor="_Toc373328729" w:history="1">
            <w:r w:rsidR="00D2439A" w:rsidRPr="00CC7E03">
              <w:rPr>
                <w:rStyle w:val="Hyperlinkki"/>
                <w:noProof/>
              </w:rPr>
              <w:t>Näkymät</w:t>
            </w:r>
            <w:r w:rsidR="00D2439A">
              <w:rPr>
                <w:noProof/>
                <w:webHidden/>
              </w:rPr>
              <w:tab/>
            </w:r>
            <w:r w:rsidR="00D2439A">
              <w:rPr>
                <w:noProof/>
                <w:webHidden/>
              </w:rPr>
              <w:fldChar w:fldCharType="begin"/>
            </w:r>
            <w:r w:rsidR="00D2439A">
              <w:rPr>
                <w:noProof/>
                <w:webHidden/>
              </w:rPr>
              <w:instrText xml:space="preserve"> PAGEREF _Toc373328729 \h </w:instrText>
            </w:r>
            <w:r w:rsidR="00D2439A">
              <w:rPr>
                <w:noProof/>
                <w:webHidden/>
              </w:rPr>
            </w:r>
            <w:r w:rsidR="00D2439A">
              <w:rPr>
                <w:noProof/>
                <w:webHidden/>
              </w:rPr>
              <w:fldChar w:fldCharType="separate"/>
            </w:r>
            <w:r>
              <w:rPr>
                <w:noProof/>
                <w:webHidden/>
              </w:rPr>
              <w:t>6</w:t>
            </w:r>
            <w:r w:rsidR="00D2439A">
              <w:rPr>
                <w:noProof/>
                <w:webHidden/>
              </w:rPr>
              <w:fldChar w:fldCharType="end"/>
            </w:r>
          </w:hyperlink>
        </w:p>
        <w:p w14:paraId="2D82E344" w14:textId="2552C39C" w:rsidR="00D2439A" w:rsidRDefault="003C4B57">
          <w:pPr>
            <w:pStyle w:val="Sisluet3"/>
            <w:tabs>
              <w:tab w:val="right" w:leader="dot" w:pos="9628"/>
            </w:tabs>
            <w:rPr>
              <w:rFonts w:asciiTheme="minorHAnsi" w:eastAsiaTheme="minorEastAsia" w:hAnsiTheme="minorHAnsi" w:cstheme="minorBidi"/>
              <w:noProof/>
              <w:szCs w:val="22"/>
              <w:lang w:eastAsia="fi-FI"/>
            </w:rPr>
          </w:pPr>
          <w:hyperlink w:anchor="_Toc373328730" w:history="1">
            <w:r w:rsidR="00D2439A" w:rsidRPr="00CC7E03">
              <w:rPr>
                <w:rStyle w:val="Hyperlinkki"/>
                <w:noProof/>
              </w:rPr>
              <w:t>Tietojen muokkaaminen</w:t>
            </w:r>
            <w:r w:rsidR="00D2439A">
              <w:rPr>
                <w:noProof/>
                <w:webHidden/>
              </w:rPr>
              <w:tab/>
            </w:r>
            <w:r w:rsidR="00D2439A">
              <w:rPr>
                <w:noProof/>
                <w:webHidden/>
              </w:rPr>
              <w:fldChar w:fldCharType="begin"/>
            </w:r>
            <w:r w:rsidR="00D2439A">
              <w:rPr>
                <w:noProof/>
                <w:webHidden/>
              </w:rPr>
              <w:instrText xml:space="preserve"> PAGEREF _Toc373328730 \h </w:instrText>
            </w:r>
            <w:r w:rsidR="00D2439A">
              <w:rPr>
                <w:noProof/>
                <w:webHidden/>
              </w:rPr>
            </w:r>
            <w:r w:rsidR="00D2439A">
              <w:rPr>
                <w:noProof/>
                <w:webHidden/>
              </w:rPr>
              <w:fldChar w:fldCharType="separate"/>
            </w:r>
            <w:r>
              <w:rPr>
                <w:noProof/>
                <w:webHidden/>
              </w:rPr>
              <w:t>9</w:t>
            </w:r>
            <w:r w:rsidR="00D2439A">
              <w:rPr>
                <w:noProof/>
                <w:webHidden/>
              </w:rPr>
              <w:fldChar w:fldCharType="end"/>
            </w:r>
          </w:hyperlink>
        </w:p>
        <w:p w14:paraId="115579D4" w14:textId="3A79328E" w:rsidR="00D2439A" w:rsidRDefault="003C4B57">
          <w:pPr>
            <w:pStyle w:val="Sisluet2"/>
            <w:tabs>
              <w:tab w:val="right" w:leader="dot" w:pos="9628"/>
            </w:tabs>
            <w:rPr>
              <w:rFonts w:asciiTheme="minorHAnsi" w:eastAsiaTheme="minorEastAsia" w:hAnsiTheme="minorHAnsi" w:cstheme="minorBidi"/>
              <w:noProof/>
              <w:szCs w:val="22"/>
              <w:lang w:eastAsia="fi-FI"/>
            </w:rPr>
          </w:pPr>
          <w:hyperlink w:anchor="_Toc373328731" w:history="1">
            <w:r w:rsidR="00D2439A" w:rsidRPr="00CC7E03">
              <w:rPr>
                <w:rStyle w:val="Hyperlinkki"/>
                <w:noProof/>
              </w:rPr>
              <w:t>TSRR-Vedenottamot</w:t>
            </w:r>
            <w:r w:rsidR="00D2439A">
              <w:rPr>
                <w:noProof/>
                <w:webHidden/>
              </w:rPr>
              <w:tab/>
            </w:r>
            <w:r w:rsidR="00D2439A">
              <w:rPr>
                <w:noProof/>
                <w:webHidden/>
              </w:rPr>
              <w:fldChar w:fldCharType="begin"/>
            </w:r>
            <w:r w:rsidR="00D2439A">
              <w:rPr>
                <w:noProof/>
                <w:webHidden/>
              </w:rPr>
              <w:instrText xml:space="preserve"> PAGEREF _Toc373328731 \h </w:instrText>
            </w:r>
            <w:r w:rsidR="00D2439A">
              <w:rPr>
                <w:noProof/>
                <w:webHidden/>
              </w:rPr>
            </w:r>
            <w:r w:rsidR="00D2439A">
              <w:rPr>
                <w:noProof/>
                <w:webHidden/>
              </w:rPr>
              <w:fldChar w:fldCharType="separate"/>
            </w:r>
            <w:r>
              <w:rPr>
                <w:noProof/>
                <w:webHidden/>
              </w:rPr>
              <w:t>10</w:t>
            </w:r>
            <w:r w:rsidR="00D2439A">
              <w:rPr>
                <w:noProof/>
                <w:webHidden/>
              </w:rPr>
              <w:fldChar w:fldCharType="end"/>
            </w:r>
          </w:hyperlink>
        </w:p>
        <w:p w14:paraId="172F707E" w14:textId="35288C8D" w:rsidR="00D2439A" w:rsidRDefault="003C4B57">
          <w:pPr>
            <w:pStyle w:val="Sisluet3"/>
            <w:tabs>
              <w:tab w:val="right" w:leader="dot" w:pos="9628"/>
            </w:tabs>
            <w:rPr>
              <w:rFonts w:asciiTheme="minorHAnsi" w:eastAsiaTheme="minorEastAsia" w:hAnsiTheme="minorHAnsi" w:cstheme="minorBidi"/>
              <w:noProof/>
              <w:szCs w:val="22"/>
              <w:lang w:eastAsia="fi-FI"/>
            </w:rPr>
          </w:pPr>
          <w:hyperlink w:anchor="_Toc373328732" w:history="1">
            <w:r w:rsidR="00D2439A" w:rsidRPr="00CC7E03">
              <w:rPr>
                <w:rStyle w:val="Hyperlinkki"/>
                <w:noProof/>
              </w:rPr>
              <w:t>Näkymä</w:t>
            </w:r>
            <w:r w:rsidR="00D2439A">
              <w:rPr>
                <w:noProof/>
                <w:webHidden/>
              </w:rPr>
              <w:tab/>
            </w:r>
            <w:r w:rsidR="00D2439A">
              <w:rPr>
                <w:noProof/>
                <w:webHidden/>
              </w:rPr>
              <w:fldChar w:fldCharType="begin"/>
            </w:r>
            <w:r w:rsidR="00D2439A">
              <w:rPr>
                <w:noProof/>
                <w:webHidden/>
              </w:rPr>
              <w:instrText xml:space="preserve"> PAGEREF _Toc373328732 \h </w:instrText>
            </w:r>
            <w:r w:rsidR="00D2439A">
              <w:rPr>
                <w:noProof/>
                <w:webHidden/>
              </w:rPr>
            </w:r>
            <w:r w:rsidR="00D2439A">
              <w:rPr>
                <w:noProof/>
                <w:webHidden/>
              </w:rPr>
              <w:fldChar w:fldCharType="separate"/>
            </w:r>
            <w:r>
              <w:rPr>
                <w:noProof/>
                <w:webHidden/>
              </w:rPr>
              <w:t>10</w:t>
            </w:r>
            <w:r w:rsidR="00D2439A">
              <w:rPr>
                <w:noProof/>
                <w:webHidden/>
              </w:rPr>
              <w:fldChar w:fldCharType="end"/>
            </w:r>
          </w:hyperlink>
        </w:p>
        <w:p w14:paraId="11FB4746" w14:textId="209F20B6" w:rsidR="00D2439A" w:rsidRDefault="003C4B57">
          <w:pPr>
            <w:pStyle w:val="Sisluet3"/>
            <w:tabs>
              <w:tab w:val="right" w:leader="dot" w:pos="9628"/>
            </w:tabs>
            <w:rPr>
              <w:rFonts w:asciiTheme="minorHAnsi" w:eastAsiaTheme="minorEastAsia" w:hAnsiTheme="minorHAnsi" w:cstheme="minorBidi"/>
              <w:noProof/>
              <w:szCs w:val="22"/>
              <w:lang w:eastAsia="fi-FI"/>
            </w:rPr>
          </w:pPr>
          <w:hyperlink w:anchor="_Toc373328733" w:history="1">
            <w:r w:rsidR="00D2439A" w:rsidRPr="00CC7E03">
              <w:rPr>
                <w:rStyle w:val="Hyperlinkki"/>
                <w:noProof/>
              </w:rPr>
              <w:t>Muokkaaminen</w:t>
            </w:r>
            <w:r w:rsidR="00D2439A">
              <w:rPr>
                <w:noProof/>
                <w:webHidden/>
              </w:rPr>
              <w:tab/>
            </w:r>
            <w:r w:rsidR="00D2439A">
              <w:rPr>
                <w:noProof/>
                <w:webHidden/>
              </w:rPr>
              <w:fldChar w:fldCharType="begin"/>
            </w:r>
            <w:r w:rsidR="00D2439A">
              <w:rPr>
                <w:noProof/>
                <w:webHidden/>
              </w:rPr>
              <w:instrText xml:space="preserve"> PAGEREF _Toc373328733 \h </w:instrText>
            </w:r>
            <w:r w:rsidR="00D2439A">
              <w:rPr>
                <w:noProof/>
                <w:webHidden/>
              </w:rPr>
            </w:r>
            <w:r w:rsidR="00D2439A">
              <w:rPr>
                <w:noProof/>
                <w:webHidden/>
              </w:rPr>
              <w:fldChar w:fldCharType="separate"/>
            </w:r>
            <w:r>
              <w:rPr>
                <w:noProof/>
                <w:webHidden/>
              </w:rPr>
              <w:t>11</w:t>
            </w:r>
            <w:r w:rsidR="00D2439A">
              <w:rPr>
                <w:noProof/>
                <w:webHidden/>
              </w:rPr>
              <w:fldChar w:fldCharType="end"/>
            </w:r>
          </w:hyperlink>
        </w:p>
        <w:p w14:paraId="6FEA166D" w14:textId="63CF789B" w:rsidR="00D2439A" w:rsidRDefault="003C4B57">
          <w:pPr>
            <w:pStyle w:val="Sisluet2"/>
            <w:tabs>
              <w:tab w:val="right" w:leader="dot" w:pos="9628"/>
            </w:tabs>
            <w:rPr>
              <w:rFonts w:asciiTheme="minorHAnsi" w:eastAsiaTheme="minorEastAsia" w:hAnsiTheme="minorHAnsi" w:cstheme="minorBidi"/>
              <w:noProof/>
              <w:szCs w:val="22"/>
              <w:lang w:eastAsia="fi-FI"/>
            </w:rPr>
          </w:pPr>
          <w:hyperlink w:anchor="_Toc373328734" w:history="1">
            <w:r w:rsidR="00D2439A" w:rsidRPr="00CC7E03">
              <w:rPr>
                <w:rStyle w:val="Hyperlinkki"/>
                <w:noProof/>
              </w:rPr>
              <w:t>TSRR-Vedenottoalueet</w:t>
            </w:r>
            <w:r w:rsidR="00D2439A">
              <w:rPr>
                <w:noProof/>
                <w:webHidden/>
              </w:rPr>
              <w:tab/>
            </w:r>
            <w:r w:rsidR="00D2439A">
              <w:rPr>
                <w:noProof/>
                <w:webHidden/>
              </w:rPr>
              <w:fldChar w:fldCharType="begin"/>
            </w:r>
            <w:r w:rsidR="00D2439A">
              <w:rPr>
                <w:noProof/>
                <w:webHidden/>
              </w:rPr>
              <w:instrText xml:space="preserve"> PAGEREF _Toc373328734 \h </w:instrText>
            </w:r>
            <w:r w:rsidR="00D2439A">
              <w:rPr>
                <w:noProof/>
                <w:webHidden/>
              </w:rPr>
            </w:r>
            <w:r w:rsidR="00D2439A">
              <w:rPr>
                <w:noProof/>
                <w:webHidden/>
              </w:rPr>
              <w:fldChar w:fldCharType="separate"/>
            </w:r>
            <w:r>
              <w:rPr>
                <w:noProof/>
                <w:webHidden/>
              </w:rPr>
              <w:t>11</w:t>
            </w:r>
            <w:r w:rsidR="00D2439A">
              <w:rPr>
                <w:noProof/>
                <w:webHidden/>
              </w:rPr>
              <w:fldChar w:fldCharType="end"/>
            </w:r>
          </w:hyperlink>
        </w:p>
        <w:p w14:paraId="026B572D" w14:textId="67D60F1B" w:rsidR="00D2439A" w:rsidRDefault="003C4B57">
          <w:pPr>
            <w:pStyle w:val="Sisluet3"/>
            <w:tabs>
              <w:tab w:val="right" w:leader="dot" w:pos="9628"/>
            </w:tabs>
            <w:rPr>
              <w:rFonts w:asciiTheme="minorHAnsi" w:eastAsiaTheme="minorEastAsia" w:hAnsiTheme="minorHAnsi" w:cstheme="minorBidi"/>
              <w:noProof/>
              <w:szCs w:val="22"/>
              <w:lang w:eastAsia="fi-FI"/>
            </w:rPr>
          </w:pPr>
          <w:hyperlink w:anchor="_Toc373328735" w:history="1">
            <w:r w:rsidR="00D2439A" w:rsidRPr="00CC7E03">
              <w:rPr>
                <w:rStyle w:val="Hyperlinkki"/>
                <w:noProof/>
              </w:rPr>
              <w:t>Näkymät</w:t>
            </w:r>
            <w:r w:rsidR="00D2439A">
              <w:rPr>
                <w:noProof/>
                <w:webHidden/>
              </w:rPr>
              <w:tab/>
            </w:r>
            <w:r w:rsidR="00D2439A">
              <w:rPr>
                <w:noProof/>
                <w:webHidden/>
              </w:rPr>
              <w:fldChar w:fldCharType="begin"/>
            </w:r>
            <w:r w:rsidR="00D2439A">
              <w:rPr>
                <w:noProof/>
                <w:webHidden/>
              </w:rPr>
              <w:instrText xml:space="preserve"> PAGEREF _Toc373328735 \h </w:instrText>
            </w:r>
            <w:r w:rsidR="00D2439A">
              <w:rPr>
                <w:noProof/>
                <w:webHidden/>
              </w:rPr>
            </w:r>
            <w:r w:rsidR="00D2439A">
              <w:rPr>
                <w:noProof/>
                <w:webHidden/>
              </w:rPr>
              <w:fldChar w:fldCharType="separate"/>
            </w:r>
            <w:r>
              <w:rPr>
                <w:noProof/>
                <w:webHidden/>
              </w:rPr>
              <w:t>11</w:t>
            </w:r>
            <w:r w:rsidR="00D2439A">
              <w:rPr>
                <w:noProof/>
                <w:webHidden/>
              </w:rPr>
              <w:fldChar w:fldCharType="end"/>
            </w:r>
          </w:hyperlink>
        </w:p>
        <w:p w14:paraId="6AFC0B53" w14:textId="3817742E" w:rsidR="00D2439A" w:rsidRDefault="003C4B57">
          <w:pPr>
            <w:pStyle w:val="Sisluet3"/>
            <w:tabs>
              <w:tab w:val="right" w:leader="dot" w:pos="9628"/>
            </w:tabs>
            <w:rPr>
              <w:rFonts w:asciiTheme="minorHAnsi" w:eastAsiaTheme="minorEastAsia" w:hAnsiTheme="minorHAnsi" w:cstheme="minorBidi"/>
              <w:noProof/>
              <w:szCs w:val="22"/>
              <w:lang w:eastAsia="fi-FI"/>
            </w:rPr>
          </w:pPr>
          <w:hyperlink w:anchor="_Toc373328736" w:history="1">
            <w:r w:rsidR="00D2439A" w:rsidRPr="00CC7E03">
              <w:rPr>
                <w:rStyle w:val="Hyperlinkki"/>
                <w:noProof/>
              </w:rPr>
              <w:t>Riskipisteytetyn parin muokkaaminen</w:t>
            </w:r>
            <w:r w:rsidR="00D2439A">
              <w:rPr>
                <w:noProof/>
                <w:webHidden/>
              </w:rPr>
              <w:tab/>
            </w:r>
            <w:r w:rsidR="00D2439A">
              <w:rPr>
                <w:noProof/>
                <w:webHidden/>
              </w:rPr>
              <w:fldChar w:fldCharType="begin"/>
            </w:r>
            <w:r w:rsidR="00D2439A">
              <w:rPr>
                <w:noProof/>
                <w:webHidden/>
              </w:rPr>
              <w:instrText xml:space="preserve"> PAGEREF _Toc373328736 \h </w:instrText>
            </w:r>
            <w:r w:rsidR="00D2439A">
              <w:rPr>
                <w:noProof/>
                <w:webHidden/>
              </w:rPr>
            </w:r>
            <w:r w:rsidR="00D2439A">
              <w:rPr>
                <w:noProof/>
                <w:webHidden/>
              </w:rPr>
              <w:fldChar w:fldCharType="separate"/>
            </w:r>
            <w:r>
              <w:rPr>
                <w:noProof/>
                <w:webHidden/>
              </w:rPr>
              <w:t>14</w:t>
            </w:r>
            <w:r w:rsidR="00D2439A">
              <w:rPr>
                <w:noProof/>
                <w:webHidden/>
              </w:rPr>
              <w:fldChar w:fldCharType="end"/>
            </w:r>
          </w:hyperlink>
        </w:p>
        <w:p w14:paraId="624B4EE9" w14:textId="428AFB31" w:rsidR="00D2439A" w:rsidRDefault="003C4B57">
          <w:pPr>
            <w:pStyle w:val="Sisluet3"/>
            <w:tabs>
              <w:tab w:val="right" w:leader="dot" w:pos="9628"/>
            </w:tabs>
            <w:rPr>
              <w:rFonts w:asciiTheme="minorHAnsi" w:eastAsiaTheme="minorEastAsia" w:hAnsiTheme="minorHAnsi" w:cstheme="minorBidi"/>
              <w:noProof/>
              <w:szCs w:val="22"/>
              <w:lang w:eastAsia="fi-FI"/>
            </w:rPr>
          </w:pPr>
          <w:hyperlink w:anchor="_Toc373328737" w:history="1">
            <w:r w:rsidR="00D2439A" w:rsidRPr="00CC7E03">
              <w:rPr>
                <w:rStyle w:val="Hyperlinkki"/>
                <w:noProof/>
              </w:rPr>
              <w:t>Uuden riskipisteytettävän parin muodostaminen</w:t>
            </w:r>
            <w:r w:rsidR="00D2439A">
              <w:rPr>
                <w:noProof/>
                <w:webHidden/>
              </w:rPr>
              <w:tab/>
            </w:r>
            <w:r w:rsidR="00D2439A">
              <w:rPr>
                <w:noProof/>
                <w:webHidden/>
              </w:rPr>
              <w:fldChar w:fldCharType="begin"/>
            </w:r>
            <w:r w:rsidR="00D2439A">
              <w:rPr>
                <w:noProof/>
                <w:webHidden/>
              </w:rPr>
              <w:instrText xml:space="preserve"> PAGEREF _Toc373328737 \h </w:instrText>
            </w:r>
            <w:r w:rsidR="00D2439A">
              <w:rPr>
                <w:noProof/>
                <w:webHidden/>
              </w:rPr>
            </w:r>
            <w:r w:rsidR="00D2439A">
              <w:rPr>
                <w:noProof/>
                <w:webHidden/>
              </w:rPr>
              <w:fldChar w:fldCharType="separate"/>
            </w:r>
            <w:r>
              <w:rPr>
                <w:noProof/>
                <w:webHidden/>
              </w:rPr>
              <w:t>15</w:t>
            </w:r>
            <w:r w:rsidR="00D2439A">
              <w:rPr>
                <w:noProof/>
                <w:webHidden/>
              </w:rPr>
              <w:fldChar w:fldCharType="end"/>
            </w:r>
          </w:hyperlink>
        </w:p>
        <w:p w14:paraId="7E1F36CE" w14:textId="12BEA7C4" w:rsidR="00D2439A" w:rsidRDefault="003C4B57">
          <w:pPr>
            <w:pStyle w:val="Sisluet2"/>
            <w:tabs>
              <w:tab w:val="right" w:leader="dot" w:pos="9628"/>
            </w:tabs>
            <w:rPr>
              <w:rFonts w:asciiTheme="minorHAnsi" w:eastAsiaTheme="minorEastAsia" w:hAnsiTheme="minorHAnsi" w:cstheme="minorBidi"/>
              <w:noProof/>
              <w:szCs w:val="22"/>
              <w:lang w:eastAsia="fi-FI"/>
            </w:rPr>
          </w:pPr>
          <w:hyperlink w:anchor="_Toc373328738" w:history="1">
            <w:r w:rsidR="00D2439A" w:rsidRPr="00CC7E03">
              <w:rPr>
                <w:rStyle w:val="Hyperlinkki"/>
                <w:noProof/>
              </w:rPr>
              <w:t>TSRR Tietojen vienti Exceliin</w:t>
            </w:r>
            <w:r w:rsidR="00D2439A">
              <w:rPr>
                <w:noProof/>
                <w:webHidden/>
              </w:rPr>
              <w:tab/>
            </w:r>
            <w:r w:rsidR="00D2439A">
              <w:rPr>
                <w:noProof/>
                <w:webHidden/>
              </w:rPr>
              <w:fldChar w:fldCharType="begin"/>
            </w:r>
            <w:r w:rsidR="00D2439A">
              <w:rPr>
                <w:noProof/>
                <w:webHidden/>
              </w:rPr>
              <w:instrText xml:space="preserve"> PAGEREF _Toc373328738 \h </w:instrText>
            </w:r>
            <w:r w:rsidR="00D2439A">
              <w:rPr>
                <w:noProof/>
                <w:webHidden/>
              </w:rPr>
            </w:r>
            <w:r w:rsidR="00D2439A">
              <w:rPr>
                <w:noProof/>
                <w:webHidden/>
              </w:rPr>
              <w:fldChar w:fldCharType="separate"/>
            </w:r>
            <w:r>
              <w:rPr>
                <w:noProof/>
                <w:webHidden/>
              </w:rPr>
              <w:t>17</w:t>
            </w:r>
            <w:r w:rsidR="00D2439A">
              <w:rPr>
                <w:noProof/>
                <w:webHidden/>
              </w:rPr>
              <w:fldChar w:fldCharType="end"/>
            </w:r>
          </w:hyperlink>
        </w:p>
        <w:p w14:paraId="0E8667D6" w14:textId="4CF1AD09" w:rsidR="00D2439A" w:rsidRDefault="003C4B57">
          <w:pPr>
            <w:pStyle w:val="Sisluet2"/>
            <w:tabs>
              <w:tab w:val="right" w:leader="dot" w:pos="9628"/>
            </w:tabs>
            <w:rPr>
              <w:rFonts w:asciiTheme="minorHAnsi" w:eastAsiaTheme="minorEastAsia" w:hAnsiTheme="minorHAnsi" w:cstheme="minorBidi"/>
              <w:noProof/>
              <w:szCs w:val="22"/>
              <w:lang w:eastAsia="fi-FI"/>
            </w:rPr>
          </w:pPr>
          <w:hyperlink w:anchor="_Toc373328739" w:history="1">
            <w:r w:rsidR="00D2439A" w:rsidRPr="00CC7E03">
              <w:rPr>
                <w:rStyle w:val="Hyperlinkki"/>
                <w:noProof/>
              </w:rPr>
              <w:t>Pohjavesialueen linkittäminen valtakunnalliseen kloridiseurantaan</w:t>
            </w:r>
            <w:r w:rsidR="00D2439A">
              <w:rPr>
                <w:noProof/>
                <w:webHidden/>
              </w:rPr>
              <w:tab/>
            </w:r>
            <w:r w:rsidR="00D2439A">
              <w:rPr>
                <w:noProof/>
                <w:webHidden/>
              </w:rPr>
              <w:fldChar w:fldCharType="begin"/>
            </w:r>
            <w:r w:rsidR="00D2439A">
              <w:rPr>
                <w:noProof/>
                <w:webHidden/>
              </w:rPr>
              <w:instrText xml:space="preserve"> PAGEREF _Toc373328739 \h </w:instrText>
            </w:r>
            <w:r w:rsidR="00D2439A">
              <w:rPr>
                <w:noProof/>
                <w:webHidden/>
              </w:rPr>
            </w:r>
            <w:r w:rsidR="00D2439A">
              <w:rPr>
                <w:noProof/>
                <w:webHidden/>
              </w:rPr>
              <w:fldChar w:fldCharType="separate"/>
            </w:r>
            <w:r>
              <w:rPr>
                <w:noProof/>
                <w:webHidden/>
              </w:rPr>
              <w:t>17</w:t>
            </w:r>
            <w:r w:rsidR="00D2439A">
              <w:rPr>
                <w:noProof/>
                <w:webHidden/>
              </w:rPr>
              <w:fldChar w:fldCharType="end"/>
            </w:r>
          </w:hyperlink>
        </w:p>
        <w:p w14:paraId="554A3EE7" w14:textId="72907380" w:rsidR="00D2439A" w:rsidRDefault="003C4B57">
          <w:pPr>
            <w:pStyle w:val="Sisluet1"/>
            <w:tabs>
              <w:tab w:val="right" w:leader="dot" w:pos="9628"/>
            </w:tabs>
            <w:rPr>
              <w:rFonts w:asciiTheme="minorHAnsi" w:eastAsiaTheme="minorEastAsia" w:hAnsiTheme="minorHAnsi" w:cstheme="minorBidi"/>
              <w:noProof/>
              <w:szCs w:val="22"/>
              <w:lang w:eastAsia="fi-FI"/>
            </w:rPr>
          </w:pPr>
          <w:hyperlink w:anchor="_Toc373328740" w:history="1">
            <w:r w:rsidR="00D2439A" w:rsidRPr="00CC7E03">
              <w:rPr>
                <w:rStyle w:val="Hyperlinkki"/>
                <w:noProof/>
              </w:rPr>
              <w:t>Liitteet</w:t>
            </w:r>
            <w:r w:rsidR="00D2439A">
              <w:rPr>
                <w:noProof/>
                <w:webHidden/>
              </w:rPr>
              <w:tab/>
            </w:r>
            <w:r w:rsidR="00D2439A">
              <w:rPr>
                <w:noProof/>
                <w:webHidden/>
              </w:rPr>
              <w:fldChar w:fldCharType="begin"/>
            </w:r>
            <w:r w:rsidR="00D2439A">
              <w:rPr>
                <w:noProof/>
                <w:webHidden/>
              </w:rPr>
              <w:instrText xml:space="preserve"> PAGEREF _Toc373328740 \h </w:instrText>
            </w:r>
            <w:r w:rsidR="00D2439A">
              <w:rPr>
                <w:noProof/>
                <w:webHidden/>
              </w:rPr>
            </w:r>
            <w:r w:rsidR="00D2439A">
              <w:rPr>
                <w:noProof/>
                <w:webHidden/>
              </w:rPr>
              <w:fldChar w:fldCharType="separate"/>
            </w:r>
            <w:r>
              <w:rPr>
                <w:noProof/>
                <w:webHidden/>
              </w:rPr>
              <w:t>18</w:t>
            </w:r>
            <w:r w:rsidR="00D2439A">
              <w:rPr>
                <w:noProof/>
                <w:webHidden/>
              </w:rPr>
              <w:fldChar w:fldCharType="end"/>
            </w:r>
          </w:hyperlink>
        </w:p>
        <w:p w14:paraId="1C5C0CAC" w14:textId="1E157925" w:rsidR="00D2439A" w:rsidRDefault="003C4B57">
          <w:pPr>
            <w:pStyle w:val="Sisluet2"/>
            <w:tabs>
              <w:tab w:val="right" w:leader="dot" w:pos="9628"/>
            </w:tabs>
            <w:rPr>
              <w:rFonts w:asciiTheme="minorHAnsi" w:eastAsiaTheme="minorEastAsia" w:hAnsiTheme="minorHAnsi" w:cstheme="minorBidi"/>
              <w:noProof/>
              <w:szCs w:val="22"/>
              <w:lang w:eastAsia="fi-FI"/>
            </w:rPr>
          </w:pPr>
          <w:hyperlink w:anchor="_Toc373328741" w:history="1">
            <w:r w:rsidR="00D2439A" w:rsidRPr="00CC7E03">
              <w:rPr>
                <w:rStyle w:val="Hyperlinkki"/>
                <w:noProof/>
              </w:rPr>
              <w:t>LIITE 1 – Riskilukuun vaikuttavat tekijät Tieriskirekisterissä</w:t>
            </w:r>
            <w:r w:rsidR="00D2439A">
              <w:rPr>
                <w:noProof/>
                <w:webHidden/>
              </w:rPr>
              <w:tab/>
            </w:r>
            <w:r w:rsidR="00D2439A">
              <w:rPr>
                <w:noProof/>
                <w:webHidden/>
              </w:rPr>
              <w:fldChar w:fldCharType="begin"/>
            </w:r>
            <w:r w:rsidR="00D2439A">
              <w:rPr>
                <w:noProof/>
                <w:webHidden/>
              </w:rPr>
              <w:instrText xml:space="preserve"> PAGEREF _Toc373328741 \h </w:instrText>
            </w:r>
            <w:r w:rsidR="00D2439A">
              <w:rPr>
                <w:noProof/>
                <w:webHidden/>
              </w:rPr>
            </w:r>
            <w:r w:rsidR="00D2439A">
              <w:rPr>
                <w:noProof/>
                <w:webHidden/>
              </w:rPr>
              <w:fldChar w:fldCharType="separate"/>
            </w:r>
            <w:r>
              <w:rPr>
                <w:noProof/>
                <w:webHidden/>
              </w:rPr>
              <w:t>18</w:t>
            </w:r>
            <w:r w:rsidR="00D2439A">
              <w:rPr>
                <w:noProof/>
                <w:webHidden/>
              </w:rPr>
              <w:fldChar w:fldCharType="end"/>
            </w:r>
          </w:hyperlink>
        </w:p>
        <w:p w14:paraId="125ED36A" w14:textId="69630B71" w:rsidR="00D2439A" w:rsidRDefault="003C4B57">
          <w:pPr>
            <w:pStyle w:val="Sisluet2"/>
            <w:tabs>
              <w:tab w:val="right" w:leader="dot" w:pos="9628"/>
            </w:tabs>
            <w:rPr>
              <w:rFonts w:asciiTheme="minorHAnsi" w:eastAsiaTheme="minorEastAsia" w:hAnsiTheme="minorHAnsi" w:cstheme="minorBidi"/>
              <w:noProof/>
              <w:szCs w:val="22"/>
              <w:lang w:eastAsia="fi-FI"/>
            </w:rPr>
          </w:pPr>
          <w:hyperlink w:anchor="_Toc373328742" w:history="1">
            <w:r w:rsidR="00D2439A" w:rsidRPr="00CC7E03">
              <w:rPr>
                <w:rStyle w:val="Hyperlinkki"/>
                <w:noProof/>
              </w:rPr>
              <w:t>LIITE 2 – Muita luokiteltuja tekijöitä Tieriskirekisterissä</w:t>
            </w:r>
            <w:r w:rsidR="00D2439A">
              <w:rPr>
                <w:noProof/>
                <w:webHidden/>
              </w:rPr>
              <w:tab/>
            </w:r>
            <w:r w:rsidR="00D2439A">
              <w:rPr>
                <w:noProof/>
                <w:webHidden/>
              </w:rPr>
              <w:fldChar w:fldCharType="begin"/>
            </w:r>
            <w:r w:rsidR="00D2439A">
              <w:rPr>
                <w:noProof/>
                <w:webHidden/>
              </w:rPr>
              <w:instrText xml:space="preserve"> PAGEREF _Toc373328742 \h </w:instrText>
            </w:r>
            <w:r w:rsidR="00D2439A">
              <w:rPr>
                <w:noProof/>
                <w:webHidden/>
              </w:rPr>
            </w:r>
            <w:r w:rsidR="00D2439A">
              <w:rPr>
                <w:noProof/>
                <w:webHidden/>
              </w:rPr>
              <w:fldChar w:fldCharType="separate"/>
            </w:r>
            <w:r>
              <w:rPr>
                <w:noProof/>
                <w:webHidden/>
              </w:rPr>
              <w:t>21</w:t>
            </w:r>
            <w:r w:rsidR="00D2439A">
              <w:rPr>
                <w:noProof/>
                <w:webHidden/>
              </w:rPr>
              <w:fldChar w:fldCharType="end"/>
            </w:r>
          </w:hyperlink>
        </w:p>
        <w:p w14:paraId="5AE1546F" w14:textId="77777777" w:rsidR="00957F79" w:rsidRDefault="009973CD" w:rsidP="00957F79">
          <w:pPr>
            <w:rPr>
              <w:rFonts w:asciiTheme="minorHAnsi" w:hAnsiTheme="minorHAnsi"/>
              <w:b/>
              <w:bCs/>
              <w:sz w:val="24"/>
              <w:szCs w:val="24"/>
            </w:rPr>
          </w:pPr>
          <w:r w:rsidRPr="00957F79">
            <w:rPr>
              <w:rFonts w:asciiTheme="minorHAnsi" w:hAnsiTheme="minorHAnsi"/>
              <w:b/>
              <w:bCs/>
              <w:sz w:val="24"/>
              <w:szCs w:val="24"/>
            </w:rPr>
            <w:fldChar w:fldCharType="end"/>
          </w:r>
        </w:p>
        <w:p w14:paraId="117118BE" w14:textId="77777777" w:rsidR="00957F79" w:rsidRDefault="003C4B57" w:rsidP="00957F79">
          <w:pPr>
            <w:rPr>
              <w:rFonts w:asciiTheme="minorHAnsi" w:hAnsiTheme="minorHAnsi"/>
            </w:rPr>
          </w:pPr>
        </w:p>
      </w:sdtContent>
    </w:sdt>
    <w:p w14:paraId="3ACEF283" w14:textId="77777777" w:rsidR="00957F79" w:rsidRDefault="00957F79">
      <w:pPr>
        <w:rPr>
          <w:rFonts w:asciiTheme="majorHAnsi" w:eastAsiaTheme="majorEastAsia" w:hAnsiTheme="majorHAnsi" w:cstheme="majorBidi"/>
          <w:b/>
          <w:bCs/>
          <w:color w:val="365F91" w:themeColor="accent1" w:themeShade="BF"/>
          <w:sz w:val="28"/>
          <w:szCs w:val="28"/>
        </w:rPr>
      </w:pPr>
      <w:r>
        <w:br w:type="page"/>
      </w:r>
    </w:p>
    <w:p w14:paraId="303A5BFD" w14:textId="77777777" w:rsidR="000D4E14" w:rsidRPr="00973730" w:rsidRDefault="00550E18" w:rsidP="00A608C9">
      <w:pPr>
        <w:pStyle w:val="Otsikko1"/>
      </w:pPr>
      <w:bookmarkStart w:id="0" w:name="_Toc373328721"/>
      <w:r w:rsidRPr="00973730">
        <w:lastRenderedPageBreak/>
        <w:t>Mikä on Tieriskirekisteri (TSRR)?</w:t>
      </w:r>
      <w:bookmarkEnd w:id="0"/>
    </w:p>
    <w:p w14:paraId="49E7CEED" w14:textId="77777777" w:rsidR="00E5145F" w:rsidRPr="00957F79" w:rsidRDefault="00550E18">
      <w:pPr>
        <w:rPr>
          <w:rFonts w:asciiTheme="minorHAnsi" w:hAnsiTheme="minorHAnsi"/>
        </w:rPr>
      </w:pPr>
      <w:r>
        <w:rPr>
          <w:rFonts w:asciiTheme="minorHAnsi" w:hAnsiTheme="minorHAnsi"/>
        </w:rPr>
        <w:t xml:space="preserve">Tieriskirekisteri (TSRR) on 1990-luvulla </w:t>
      </w:r>
      <w:r w:rsidR="00E5145F" w:rsidRPr="00957F79">
        <w:rPr>
          <w:rFonts w:asciiTheme="minorHAnsi" w:hAnsiTheme="minorHAnsi"/>
        </w:rPr>
        <w:t>käytössä</w:t>
      </w:r>
      <w:r w:rsidR="00962771">
        <w:rPr>
          <w:rFonts w:asciiTheme="minorHAnsi" w:hAnsiTheme="minorHAnsi"/>
        </w:rPr>
        <w:t xml:space="preserve"> ollut</w:t>
      </w:r>
      <w:r w:rsidR="00E5145F" w:rsidRPr="00957F79">
        <w:rPr>
          <w:rFonts w:asciiTheme="minorHAnsi" w:hAnsiTheme="minorHAnsi"/>
        </w:rPr>
        <w:t xml:space="preserve"> Access -pohjainen Tiesuolariskirekisteri (TSRR), johon Tiehallinto ja alueelliset ympäristökeskukset tuottivat tietoa pohjavesialueista, niillä kulkevista teistä ja </w:t>
      </w:r>
      <w:proofErr w:type="spellStart"/>
      <w:r w:rsidR="00E5145F" w:rsidRPr="00957F79">
        <w:rPr>
          <w:rFonts w:asciiTheme="minorHAnsi" w:hAnsiTheme="minorHAnsi"/>
        </w:rPr>
        <w:t>riskipisteyttivät</w:t>
      </w:r>
      <w:proofErr w:type="spellEnd"/>
      <w:r w:rsidR="00E5145F" w:rsidRPr="00957F79">
        <w:rPr>
          <w:rFonts w:asciiTheme="minorHAnsi" w:hAnsiTheme="minorHAnsi"/>
        </w:rPr>
        <w:t xml:space="preserve"> teitä ja vedenottamoita ns. vedenottoalu</w:t>
      </w:r>
      <w:r w:rsidR="001A551B" w:rsidRPr="00957F79">
        <w:rPr>
          <w:rFonts w:asciiTheme="minorHAnsi" w:hAnsiTheme="minorHAnsi"/>
        </w:rPr>
        <w:t>e</w:t>
      </w:r>
      <w:r w:rsidR="00E5145F" w:rsidRPr="00957F79">
        <w:rPr>
          <w:rFonts w:asciiTheme="minorHAnsi" w:hAnsiTheme="minorHAnsi"/>
        </w:rPr>
        <w:t xml:space="preserve">iksi. </w:t>
      </w:r>
      <w:r w:rsidR="001A551B" w:rsidRPr="00957F79">
        <w:rPr>
          <w:rFonts w:asciiTheme="minorHAnsi" w:hAnsiTheme="minorHAnsi"/>
        </w:rPr>
        <w:t>Rekisterin</w:t>
      </w:r>
      <w:r w:rsidR="00430398" w:rsidRPr="00957F79">
        <w:rPr>
          <w:rFonts w:asciiTheme="minorHAnsi" w:hAnsiTheme="minorHAnsi"/>
        </w:rPr>
        <w:t xml:space="preserve"> tarkoituksena oli helpottaa tiesuolauksen pohjavesivaikutusten seurantaa ja yksilöidä ne vedenottamo- ja pohjavesialueet, jotka kiireellisimmin tarvitsevat toimenpiteitä tiesuolauksen </w:t>
      </w:r>
      <w:r w:rsidR="008F5EF8" w:rsidRPr="00957F79">
        <w:rPr>
          <w:rFonts w:asciiTheme="minorHAnsi" w:hAnsiTheme="minorHAnsi"/>
        </w:rPr>
        <w:t>pohjavesiriskin vähentämiseksi.</w:t>
      </w:r>
    </w:p>
    <w:p w14:paraId="5CFA4804" w14:textId="77777777" w:rsidR="00E5145F" w:rsidRPr="00957F79" w:rsidRDefault="00E5145F">
      <w:pPr>
        <w:rPr>
          <w:rFonts w:asciiTheme="minorHAnsi" w:hAnsiTheme="minorHAnsi"/>
        </w:rPr>
      </w:pPr>
    </w:p>
    <w:p w14:paraId="08A9AD34" w14:textId="77777777" w:rsidR="009973CD" w:rsidRPr="00957F79" w:rsidRDefault="00DC242E">
      <w:pPr>
        <w:rPr>
          <w:rFonts w:asciiTheme="minorHAnsi" w:hAnsiTheme="minorHAnsi"/>
        </w:rPr>
      </w:pPr>
      <w:proofErr w:type="spellStart"/>
      <w:r w:rsidRPr="00957F79">
        <w:rPr>
          <w:rFonts w:asciiTheme="minorHAnsi" w:hAnsiTheme="minorHAnsi"/>
        </w:rPr>
        <w:t>SYKEn</w:t>
      </w:r>
      <w:proofErr w:type="spellEnd"/>
      <w:r w:rsidRPr="00957F79">
        <w:rPr>
          <w:rFonts w:asciiTheme="minorHAnsi" w:hAnsiTheme="minorHAnsi"/>
        </w:rPr>
        <w:t xml:space="preserve"> ja Liikenneviraston yhteishankkeessa </w:t>
      </w:r>
      <w:r w:rsidR="00E5145F" w:rsidRPr="00957F79">
        <w:rPr>
          <w:rFonts w:asciiTheme="minorHAnsi" w:hAnsiTheme="minorHAnsi"/>
        </w:rPr>
        <w:t xml:space="preserve">TSRR on tuotu osaksi </w:t>
      </w:r>
      <w:proofErr w:type="spellStart"/>
      <w:r w:rsidR="00E5145F" w:rsidRPr="00957F79">
        <w:rPr>
          <w:rFonts w:asciiTheme="minorHAnsi" w:hAnsiTheme="minorHAnsi"/>
        </w:rPr>
        <w:t>POVETia</w:t>
      </w:r>
      <w:proofErr w:type="spellEnd"/>
      <w:r w:rsidR="00E5145F" w:rsidRPr="00957F79">
        <w:rPr>
          <w:rFonts w:asciiTheme="minorHAnsi" w:hAnsiTheme="minorHAnsi"/>
        </w:rPr>
        <w:t xml:space="preserve">. Vanhojen tietojen tuomiseksi on etsitty vastaavuuksia nykyisiin pohjavesialueisiin ja havaintopaikkoihin. Vanhojen tietojen lisäksi on tuotu </w:t>
      </w:r>
      <w:r w:rsidRPr="00957F79">
        <w:rPr>
          <w:rFonts w:asciiTheme="minorHAnsi" w:hAnsiTheme="minorHAnsi"/>
        </w:rPr>
        <w:t xml:space="preserve">Liikenneviraston </w:t>
      </w:r>
      <w:r w:rsidR="00E5145F" w:rsidRPr="00957F79">
        <w:rPr>
          <w:rFonts w:asciiTheme="minorHAnsi" w:hAnsiTheme="minorHAnsi"/>
        </w:rPr>
        <w:t xml:space="preserve">Tierekisteristä nykyiset tietiedot </w:t>
      </w:r>
      <w:r w:rsidR="00430398" w:rsidRPr="00957F79">
        <w:rPr>
          <w:rFonts w:asciiTheme="minorHAnsi" w:hAnsiTheme="minorHAnsi"/>
        </w:rPr>
        <w:t xml:space="preserve">pohjavesialueilla olevista julkisista teistä </w:t>
      </w:r>
      <w:r w:rsidR="00E5145F" w:rsidRPr="00957F79">
        <w:rPr>
          <w:rFonts w:asciiTheme="minorHAnsi" w:hAnsiTheme="minorHAnsi"/>
        </w:rPr>
        <w:t xml:space="preserve">ja päivitetty </w:t>
      </w:r>
      <w:r w:rsidRPr="00957F79">
        <w:rPr>
          <w:rFonts w:asciiTheme="minorHAnsi" w:hAnsiTheme="minorHAnsi"/>
        </w:rPr>
        <w:t>riski</w:t>
      </w:r>
      <w:r w:rsidR="00E5145F" w:rsidRPr="00957F79">
        <w:rPr>
          <w:rFonts w:asciiTheme="minorHAnsi" w:hAnsiTheme="minorHAnsi"/>
        </w:rPr>
        <w:t>pisteytys vastaamaan nykytilannetta.</w:t>
      </w:r>
      <w:r w:rsidR="00717877" w:rsidRPr="00957F79">
        <w:rPr>
          <w:rFonts w:asciiTheme="minorHAnsi" w:hAnsiTheme="minorHAnsi"/>
        </w:rPr>
        <w:t xml:space="preserve"> </w:t>
      </w:r>
      <w:r w:rsidR="00E5145F" w:rsidRPr="00957F79">
        <w:rPr>
          <w:rFonts w:asciiTheme="minorHAnsi" w:hAnsiTheme="minorHAnsi"/>
        </w:rPr>
        <w:t xml:space="preserve">Jatkossa tietiedot </w:t>
      </w:r>
      <w:r w:rsidR="00FA155D" w:rsidRPr="00957F79">
        <w:rPr>
          <w:rFonts w:asciiTheme="minorHAnsi" w:hAnsiTheme="minorHAnsi"/>
        </w:rPr>
        <w:t>päivitetään</w:t>
      </w:r>
      <w:r w:rsidR="00E5145F" w:rsidRPr="00957F79">
        <w:rPr>
          <w:rFonts w:asciiTheme="minorHAnsi" w:hAnsiTheme="minorHAnsi"/>
        </w:rPr>
        <w:t xml:space="preserve"> </w:t>
      </w:r>
      <w:r w:rsidR="00430398" w:rsidRPr="00957F79">
        <w:rPr>
          <w:rFonts w:asciiTheme="minorHAnsi" w:hAnsiTheme="minorHAnsi"/>
        </w:rPr>
        <w:t xml:space="preserve">Tierekisteristä </w:t>
      </w:r>
      <w:r w:rsidR="00E5145F" w:rsidRPr="00957F79">
        <w:rPr>
          <w:rFonts w:asciiTheme="minorHAnsi" w:hAnsiTheme="minorHAnsi"/>
        </w:rPr>
        <w:t xml:space="preserve">vuosittain. </w:t>
      </w:r>
      <w:r w:rsidR="00FA155D" w:rsidRPr="00957F79">
        <w:rPr>
          <w:rFonts w:asciiTheme="minorHAnsi" w:hAnsiTheme="minorHAnsi"/>
        </w:rPr>
        <w:t xml:space="preserve">Uutta TSRR -osioita voi käyttää myös irrallaan </w:t>
      </w:r>
      <w:proofErr w:type="spellStart"/>
      <w:r w:rsidR="00FA155D" w:rsidRPr="00957F79">
        <w:rPr>
          <w:rFonts w:asciiTheme="minorHAnsi" w:hAnsiTheme="minorHAnsi"/>
        </w:rPr>
        <w:t>POVETista</w:t>
      </w:r>
      <w:proofErr w:type="spellEnd"/>
      <w:r w:rsidR="00FA155D" w:rsidRPr="00957F79">
        <w:rPr>
          <w:rFonts w:asciiTheme="minorHAnsi" w:hAnsiTheme="minorHAnsi"/>
        </w:rPr>
        <w:t xml:space="preserve">. </w:t>
      </w:r>
      <w:r w:rsidR="00973730">
        <w:rPr>
          <w:rFonts w:asciiTheme="minorHAnsi" w:hAnsiTheme="minorHAnsi"/>
        </w:rPr>
        <w:t xml:space="preserve"> </w:t>
      </w:r>
      <w:proofErr w:type="spellStart"/>
      <w:r w:rsidR="00973730">
        <w:rPr>
          <w:rFonts w:asciiTheme="minorHAnsi" w:hAnsiTheme="minorHAnsi"/>
        </w:rPr>
        <w:t>ELYn</w:t>
      </w:r>
      <w:proofErr w:type="spellEnd"/>
      <w:r w:rsidR="00973730">
        <w:rPr>
          <w:rFonts w:asciiTheme="minorHAnsi" w:hAnsiTheme="minorHAnsi"/>
        </w:rPr>
        <w:t xml:space="preserve"> Y-vastuualue pääsee </w:t>
      </w:r>
      <w:r w:rsidR="00973730" w:rsidRPr="00F90876">
        <w:rPr>
          <w:rFonts w:asciiTheme="minorHAnsi" w:hAnsiTheme="minorHAnsi"/>
          <w:b/>
        </w:rPr>
        <w:t>muokkaamaan</w:t>
      </w:r>
      <w:r w:rsidR="00973730">
        <w:rPr>
          <w:rFonts w:asciiTheme="minorHAnsi" w:hAnsiTheme="minorHAnsi"/>
        </w:rPr>
        <w:t xml:space="preserve"> tietoja omilla tunnuksillaan suoraan. L-vastuualue ja Liikennevirasto (tai muu viranomainen, joka pyytää tunnuksia) pääsevät </w:t>
      </w:r>
      <w:r w:rsidR="00973730" w:rsidRPr="00F90876">
        <w:rPr>
          <w:rFonts w:asciiTheme="minorHAnsi" w:hAnsiTheme="minorHAnsi"/>
          <w:b/>
        </w:rPr>
        <w:t>selaamaan</w:t>
      </w:r>
      <w:r w:rsidR="00973730">
        <w:rPr>
          <w:rFonts w:asciiTheme="minorHAnsi" w:hAnsiTheme="minorHAnsi"/>
        </w:rPr>
        <w:t xml:space="preserve"> </w:t>
      </w:r>
      <w:proofErr w:type="spellStart"/>
      <w:r w:rsidR="00973730">
        <w:rPr>
          <w:rFonts w:asciiTheme="minorHAnsi" w:hAnsiTheme="minorHAnsi"/>
        </w:rPr>
        <w:t>TSRR:ää</w:t>
      </w:r>
      <w:proofErr w:type="spellEnd"/>
      <w:r w:rsidR="00973730">
        <w:rPr>
          <w:rFonts w:asciiTheme="minorHAnsi" w:hAnsiTheme="minorHAnsi"/>
        </w:rPr>
        <w:t xml:space="preserve"> ulkoisella palvelimell</w:t>
      </w:r>
      <w:r w:rsidR="00071A86">
        <w:rPr>
          <w:rFonts w:asciiTheme="minorHAnsi" w:hAnsiTheme="minorHAnsi"/>
        </w:rPr>
        <w:t>a, johon erilliset ns. ”</w:t>
      </w:r>
      <w:proofErr w:type="spellStart"/>
      <w:r w:rsidR="00071A86">
        <w:rPr>
          <w:rFonts w:asciiTheme="minorHAnsi" w:hAnsiTheme="minorHAnsi"/>
        </w:rPr>
        <w:t>I</w:t>
      </w:r>
      <w:r w:rsidR="00F33DD3">
        <w:rPr>
          <w:rFonts w:asciiTheme="minorHAnsi" w:hAnsiTheme="minorHAnsi"/>
        </w:rPr>
        <w:t>ida</w:t>
      </w:r>
      <w:r w:rsidR="00071A86">
        <w:rPr>
          <w:rFonts w:asciiTheme="minorHAnsi" w:hAnsiTheme="minorHAnsi"/>
        </w:rPr>
        <w:t>light</w:t>
      </w:r>
      <w:proofErr w:type="spellEnd"/>
      <w:r w:rsidR="00F33DD3">
        <w:rPr>
          <w:rFonts w:asciiTheme="minorHAnsi" w:hAnsiTheme="minorHAnsi"/>
        </w:rPr>
        <w:t>” kevyttunnukset</w:t>
      </w:r>
      <w:r w:rsidR="00973730">
        <w:rPr>
          <w:rFonts w:asciiTheme="minorHAnsi" w:hAnsiTheme="minorHAnsi"/>
        </w:rPr>
        <w:t xml:space="preserve">. Jos L-puoli haluaa muokkausoikeudet, on heidän anottava </w:t>
      </w:r>
      <w:proofErr w:type="spellStart"/>
      <w:r w:rsidR="00973730">
        <w:rPr>
          <w:rFonts w:asciiTheme="minorHAnsi" w:hAnsiTheme="minorHAnsi"/>
        </w:rPr>
        <w:t>AHTIlt</w:t>
      </w:r>
      <w:r w:rsidR="00071A86">
        <w:rPr>
          <w:rFonts w:asciiTheme="minorHAnsi" w:hAnsiTheme="minorHAnsi"/>
        </w:rPr>
        <w:t>ä</w:t>
      </w:r>
      <w:proofErr w:type="spellEnd"/>
      <w:r w:rsidR="00071A86">
        <w:rPr>
          <w:rFonts w:asciiTheme="minorHAnsi" w:hAnsiTheme="minorHAnsi"/>
        </w:rPr>
        <w:t xml:space="preserve"> erillisiä Y-tunnuksia. </w:t>
      </w:r>
      <w:proofErr w:type="spellStart"/>
      <w:r w:rsidR="00071A86">
        <w:rPr>
          <w:rFonts w:asciiTheme="minorHAnsi" w:hAnsiTheme="minorHAnsi"/>
        </w:rPr>
        <w:t>I</w:t>
      </w:r>
      <w:r w:rsidR="00F33DD3">
        <w:rPr>
          <w:rFonts w:asciiTheme="minorHAnsi" w:hAnsiTheme="minorHAnsi"/>
        </w:rPr>
        <w:t>ida</w:t>
      </w:r>
      <w:r w:rsidR="00071A86">
        <w:rPr>
          <w:rFonts w:asciiTheme="minorHAnsi" w:hAnsiTheme="minorHAnsi"/>
        </w:rPr>
        <w:t>light</w:t>
      </w:r>
      <w:proofErr w:type="spellEnd"/>
      <w:r w:rsidR="00973730">
        <w:rPr>
          <w:rFonts w:asciiTheme="minorHAnsi" w:hAnsiTheme="minorHAnsi"/>
        </w:rPr>
        <w:t xml:space="preserve"> tunnuksia </w:t>
      </w:r>
      <w:proofErr w:type="spellStart"/>
      <w:r w:rsidR="00973730">
        <w:rPr>
          <w:rFonts w:asciiTheme="minorHAnsi" w:hAnsiTheme="minorHAnsi"/>
        </w:rPr>
        <w:t>TSRR:ään</w:t>
      </w:r>
      <w:proofErr w:type="spellEnd"/>
      <w:r w:rsidR="00973730">
        <w:rPr>
          <w:rFonts w:asciiTheme="minorHAnsi" w:hAnsiTheme="minorHAnsi"/>
        </w:rPr>
        <w:t xml:space="preserve"> hallinnoi </w:t>
      </w:r>
      <w:proofErr w:type="spellStart"/>
      <w:r w:rsidR="00973730">
        <w:rPr>
          <w:rFonts w:asciiTheme="minorHAnsi" w:hAnsiTheme="minorHAnsi"/>
        </w:rPr>
        <w:t>SYKEssä</w:t>
      </w:r>
      <w:proofErr w:type="spellEnd"/>
      <w:r w:rsidR="00973730">
        <w:rPr>
          <w:rFonts w:asciiTheme="minorHAnsi" w:hAnsiTheme="minorHAnsi"/>
        </w:rPr>
        <w:t xml:space="preserve"> Mirjam Orvomaa ja Ritva Britschgi.</w:t>
      </w:r>
    </w:p>
    <w:p w14:paraId="70665F02" w14:textId="77777777" w:rsidR="00FC1D98" w:rsidRPr="00973730" w:rsidRDefault="009973CD" w:rsidP="00A608C9">
      <w:pPr>
        <w:pStyle w:val="Otsikko1"/>
      </w:pPr>
      <w:bookmarkStart w:id="1" w:name="_Toc373328722"/>
      <w:r w:rsidRPr="00973730">
        <w:t>Riskipisteytyksen osatekijät ja pisteiden laskenta</w:t>
      </w:r>
      <w:bookmarkEnd w:id="1"/>
    </w:p>
    <w:p w14:paraId="2257B5A2" w14:textId="526DD60F" w:rsidR="00550E18" w:rsidRDefault="00DC242E">
      <w:pPr>
        <w:rPr>
          <w:rFonts w:asciiTheme="minorHAnsi" w:hAnsiTheme="minorHAnsi"/>
        </w:rPr>
      </w:pPr>
      <w:r w:rsidRPr="00957F79">
        <w:rPr>
          <w:rFonts w:asciiTheme="minorHAnsi" w:hAnsiTheme="minorHAnsi"/>
        </w:rPr>
        <w:t>Riskipisteyty</w:t>
      </w:r>
      <w:r w:rsidR="00717877" w:rsidRPr="00957F79">
        <w:rPr>
          <w:rFonts w:asciiTheme="minorHAnsi" w:hAnsiTheme="minorHAnsi"/>
        </w:rPr>
        <w:t>kseen vaikuttavat pohjavesialue</w:t>
      </w:r>
      <w:r w:rsidR="001A551B" w:rsidRPr="00957F79">
        <w:rPr>
          <w:rFonts w:asciiTheme="minorHAnsi" w:hAnsiTheme="minorHAnsi"/>
        </w:rPr>
        <w:t>en luokka</w:t>
      </w:r>
      <w:r w:rsidR="00717877" w:rsidRPr="00957F79">
        <w:rPr>
          <w:rFonts w:asciiTheme="minorHAnsi" w:hAnsiTheme="minorHAnsi"/>
        </w:rPr>
        <w:t xml:space="preserve"> ja riskipisteytettävät tie</w:t>
      </w:r>
      <w:r w:rsidRPr="00957F79">
        <w:rPr>
          <w:rFonts w:asciiTheme="minorHAnsi" w:hAnsiTheme="minorHAnsi"/>
        </w:rPr>
        <w:t xml:space="preserve"> sekä vedenottamo. </w:t>
      </w:r>
      <w:r w:rsidR="00FA155D" w:rsidRPr="00957F79">
        <w:rPr>
          <w:rFonts w:asciiTheme="minorHAnsi" w:hAnsiTheme="minorHAnsi"/>
        </w:rPr>
        <w:t>Riskipisteytys tehdään aina tie – vedenottamo -parille, joista muodostuneen vedenottoalueen näytöllä esitetään r</w:t>
      </w:r>
      <w:r w:rsidRPr="00957F79">
        <w:rPr>
          <w:rFonts w:asciiTheme="minorHAnsi" w:hAnsiTheme="minorHAnsi"/>
        </w:rPr>
        <w:t xml:space="preserve">iskipisteytys. </w:t>
      </w:r>
      <w:r w:rsidR="00550E18" w:rsidRPr="00CD2F2B">
        <w:rPr>
          <w:rFonts w:asciiTheme="minorHAnsi" w:hAnsiTheme="minorHAnsi"/>
        </w:rPr>
        <w:t xml:space="preserve">Riskiluku on summa vedenottoalueen osariskiluvusta, tien osariskiluvuista ja pohjavesialueen perusteella määräytyvästä riskiluvusta. Jokaista vedenottoalue-tie -paria kohden on tehty oma riskinarviointikortti. Riskipisteytys antaa ainoastaan suuruusluokan </w:t>
      </w:r>
      <w:r w:rsidR="00071A86">
        <w:rPr>
          <w:rFonts w:asciiTheme="minorHAnsi" w:hAnsiTheme="minorHAnsi"/>
        </w:rPr>
        <w:t>liukkaudentorjunta-aineiden</w:t>
      </w:r>
      <w:r w:rsidR="00550E18" w:rsidRPr="00CD2F2B">
        <w:rPr>
          <w:rFonts w:asciiTheme="minorHAnsi" w:hAnsiTheme="minorHAnsi"/>
        </w:rPr>
        <w:t xml:space="preserve"> aiheuttamasta riskistä ja mm. tietojen puute tarkasteltavalta alueelta on vaikuttanut saatuun riskilukuun. Riskiluvulla kuvataan alueen herkkyyttä tieltä kulkeutuvien aineiden suhteen.</w:t>
      </w:r>
      <w:r w:rsidR="00550E18">
        <w:rPr>
          <w:rFonts w:asciiTheme="minorHAnsi" w:hAnsiTheme="minorHAnsi"/>
        </w:rPr>
        <w:t xml:space="preserve"> </w:t>
      </w:r>
      <w:r w:rsidRPr="00957F79">
        <w:rPr>
          <w:rFonts w:asciiTheme="minorHAnsi" w:hAnsiTheme="minorHAnsi"/>
        </w:rPr>
        <w:t xml:space="preserve">Pisteytykseen vaikuttavia tekijöitä on 12 ja </w:t>
      </w:r>
      <w:r w:rsidR="00554AEA" w:rsidRPr="00957F79">
        <w:rPr>
          <w:rFonts w:asciiTheme="minorHAnsi" w:hAnsiTheme="minorHAnsi"/>
        </w:rPr>
        <w:t>kokonaisriskiluku</w:t>
      </w:r>
      <w:r w:rsidRPr="00957F79">
        <w:rPr>
          <w:rFonts w:asciiTheme="minorHAnsi" w:hAnsiTheme="minorHAnsi"/>
        </w:rPr>
        <w:t xml:space="preserve"> muodostuu eri tekijöille annettujen pistearvojen summana. Puuttuva tieto saa arvon 0</w:t>
      </w:r>
      <w:r w:rsidR="00550E18">
        <w:rPr>
          <w:rFonts w:asciiTheme="minorHAnsi" w:hAnsiTheme="minorHAnsi"/>
        </w:rPr>
        <w:t xml:space="preserve"> ja </w:t>
      </w:r>
      <w:r w:rsidR="00550E18" w:rsidRPr="00550E18">
        <w:rPr>
          <w:rFonts w:asciiTheme="minorHAnsi" w:hAnsiTheme="minorHAnsi"/>
        </w:rPr>
        <w:t>maksimi</w:t>
      </w:r>
      <w:r w:rsidR="00550E18">
        <w:rPr>
          <w:rFonts w:asciiTheme="minorHAnsi" w:hAnsiTheme="minorHAnsi"/>
        </w:rPr>
        <w:t>pistemäärä on</w:t>
      </w:r>
      <w:r w:rsidR="00550E18" w:rsidRPr="00550E18">
        <w:rPr>
          <w:rFonts w:asciiTheme="minorHAnsi" w:hAnsiTheme="minorHAnsi"/>
        </w:rPr>
        <w:t xml:space="preserve"> </w:t>
      </w:r>
      <w:r w:rsidR="00962771">
        <w:rPr>
          <w:rFonts w:asciiTheme="minorHAnsi" w:hAnsiTheme="minorHAnsi"/>
        </w:rPr>
        <w:t>120</w:t>
      </w:r>
      <w:r w:rsidR="00550E18">
        <w:rPr>
          <w:rFonts w:asciiTheme="minorHAnsi" w:hAnsiTheme="minorHAnsi"/>
        </w:rPr>
        <w:t>.</w:t>
      </w:r>
      <w:r w:rsidRPr="00550E18">
        <w:rPr>
          <w:rFonts w:asciiTheme="minorHAnsi" w:hAnsiTheme="minorHAnsi"/>
        </w:rPr>
        <w:t xml:space="preserve"> </w:t>
      </w:r>
      <w:r w:rsidR="00550E18">
        <w:rPr>
          <w:rFonts w:asciiTheme="minorHAnsi" w:hAnsiTheme="minorHAnsi"/>
        </w:rPr>
        <w:t xml:space="preserve">Riskirajana on </w:t>
      </w:r>
      <w:r w:rsidRPr="00550E18">
        <w:rPr>
          <w:rFonts w:asciiTheme="minorHAnsi" w:hAnsiTheme="minorHAnsi"/>
          <w:b/>
        </w:rPr>
        <w:t>65</w:t>
      </w:r>
      <w:r w:rsidR="00550E18">
        <w:rPr>
          <w:rFonts w:asciiTheme="minorHAnsi" w:hAnsiTheme="minorHAnsi"/>
          <w:b/>
        </w:rPr>
        <w:t xml:space="preserve"> </w:t>
      </w:r>
      <w:r w:rsidRPr="00550E18">
        <w:rPr>
          <w:rFonts w:asciiTheme="minorHAnsi" w:hAnsiTheme="minorHAnsi"/>
          <w:b/>
        </w:rPr>
        <w:t>p</w:t>
      </w:r>
      <w:r w:rsidR="00550E18">
        <w:rPr>
          <w:rFonts w:asciiTheme="minorHAnsi" w:hAnsiTheme="minorHAnsi"/>
          <w:b/>
        </w:rPr>
        <w:t>istettä</w:t>
      </w:r>
      <w:r w:rsidRPr="00550E18">
        <w:rPr>
          <w:rFonts w:asciiTheme="minorHAnsi" w:hAnsiTheme="minorHAnsi"/>
          <w:b/>
        </w:rPr>
        <w:t xml:space="preserve">, </w:t>
      </w:r>
      <w:r w:rsidR="00554AEA" w:rsidRPr="00550E18">
        <w:rPr>
          <w:rFonts w:asciiTheme="minorHAnsi" w:hAnsiTheme="minorHAnsi"/>
          <w:b/>
        </w:rPr>
        <w:t>jonka</w:t>
      </w:r>
      <w:r w:rsidRPr="00550E18">
        <w:rPr>
          <w:rFonts w:asciiTheme="minorHAnsi" w:hAnsiTheme="minorHAnsi"/>
          <w:b/>
        </w:rPr>
        <w:t xml:space="preserve"> ylittäville</w:t>
      </w:r>
      <w:r w:rsidR="00550E18">
        <w:rPr>
          <w:rFonts w:asciiTheme="minorHAnsi" w:hAnsiTheme="minorHAnsi"/>
          <w:b/>
        </w:rPr>
        <w:t xml:space="preserve"> teille</w:t>
      </w:r>
      <w:r w:rsidRPr="00550E18">
        <w:rPr>
          <w:rFonts w:asciiTheme="minorHAnsi" w:hAnsiTheme="minorHAnsi"/>
          <w:b/>
        </w:rPr>
        <w:t xml:space="preserve"> tulisi tehdä toimenpiteitä.</w:t>
      </w:r>
      <w:r w:rsidR="00550E18">
        <w:rPr>
          <w:rFonts w:asciiTheme="minorHAnsi" w:hAnsiTheme="minorHAnsi"/>
          <w:b/>
        </w:rPr>
        <w:t xml:space="preserve"> </w:t>
      </w:r>
      <w:r w:rsidR="00550E18" w:rsidRPr="00957F79">
        <w:rPr>
          <w:rFonts w:asciiTheme="minorHAnsi" w:hAnsiTheme="minorHAnsi"/>
        </w:rPr>
        <w:t>Riskipisteisiin vaikuttavat tekijät pistearvoineen on lueteltu tämän ohjeen</w:t>
      </w:r>
      <w:r w:rsidR="00962771">
        <w:rPr>
          <w:rFonts w:asciiTheme="minorHAnsi" w:hAnsiTheme="minorHAnsi"/>
        </w:rPr>
        <w:t xml:space="preserve"> (Liite 1)</w:t>
      </w:r>
      <w:r w:rsidR="00550E18" w:rsidRPr="00957F79">
        <w:rPr>
          <w:rFonts w:asciiTheme="minorHAnsi" w:hAnsiTheme="minorHAnsi"/>
        </w:rPr>
        <w:t xml:space="preserve"> lisäksi </w:t>
      </w:r>
      <w:proofErr w:type="spellStart"/>
      <w:r w:rsidR="00550E18" w:rsidRPr="00957F79">
        <w:rPr>
          <w:rFonts w:asciiTheme="minorHAnsi" w:hAnsiTheme="minorHAnsi"/>
        </w:rPr>
        <w:t>TSRR:n</w:t>
      </w:r>
      <w:proofErr w:type="spellEnd"/>
      <w:r w:rsidR="00550E18" w:rsidRPr="00957F79">
        <w:rPr>
          <w:rFonts w:asciiTheme="minorHAnsi" w:hAnsiTheme="minorHAnsi"/>
        </w:rPr>
        <w:t xml:space="preserve"> järjestelmän ohjeissa. </w:t>
      </w:r>
      <w:r w:rsidR="00962771">
        <w:rPr>
          <w:rFonts w:asciiTheme="minorHAnsi" w:hAnsiTheme="minorHAnsi"/>
        </w:rPr>
        <w:t xml:space="preserve"> Myös </w:t>
      </w:r>
      <w:proofErr w:type="spellStart"/>
      <w:r w:rsidR="00550E18" w:rsidRPr="00957F79">
        <w:rPr>
          <w:rFonts w:asciiTheme="minorHAnsi" w:hAnsiTheme="minorHAnsi"/>
        </w:rPr>
        <w:t>TSRR:n</w:t>
      </w:r>
      <w:proofErr w:type="spellEnd"/>
      <w:r w:rsidR="00550E18" w:rsidRPr="00957F79">
        <w:rPr>
          <w:rFonts w:asciiTheme="minorHAnsi" w:hAnsiTheme="minorHAnsi"/>
        </w:rPr>
        <w:t xml:space="preserve"> pisteytykseen vaikuttamattomat luokitellut tekijät</w:t>
      </w:r>
      <w:r w:rsidR="00962771">
        <w:rPr>
          <w:rFonts w:asciiTheme="minorHAnsi" w:hAnsiTheme="minorHAnsi"/>
        </w:rPr>
        <w:t xml:space="preserve"> on lueteltu niissä</w:t>
      </w:r>
      <w:r w:rsidR="00550E18" w:rsidRPr="00957F79">
        <w:rPr>
          <w:rFonts w:asciiTheme="minorHAnsi" w:hAnsiTheme="minorHAnsi"/>
        </w:rPr>
        <w:t>.</w:t>
      </w:r>
    </w:p>
    <w:p w14:paraId="19DFBC87" w14:textId="77777777" w:rsidR="00550E18" w:rsidRDefault="00550E18">
      <w:pPr>
        <w:rPr>
          <w:rFonts w:asciiTheme="minorHAnsi" w:hAnsiTheme="minorHAnsi"/>
        </w:rPr>
      </w:pPr>
    </w:p>
    <w:p w14:paraId="3750551E" w14:textId="16C33694" w:rsidR="0073564B" w:rsidRPr="00957F79" w:rsidRDefault="00550E18" w:rsidP="0073564B">
      <w:pPr>
        <w:rPr>
          <w:rFonts w:asciiTheme="minorHAnsi" w:hAnsiTheme="minorHAnsi"/>
        </w:rPr>
      </w:pPr>
      <w:r>
        <w:rPr>
          <w:rFonts w:asciiTheme="minorHAnsi" w:hAnsiTheme="minorHAnsi"/>
        </w:rPr>
        <w:t>Suurin osa tiedoista päivitetään vuosittain Liikenneviraston Tierekisteristä ja AURA-raporteista</w:t>
      </w:r>
      <w:r w:rsidR="00973730">
        <w:rPr>
          <w:rFonts w:asciiTheme="minorHAnsi" w:hAnsiTheme="minorHAnsi"/>
        </w:rPr>
        <w:t>, mutta m</w:t>
      </w:r>
      <w:r w:rsidR="00973730" w:rsidRPr="00957F79">
        <w:rPr>
          <w:rFonts w:asciiTheme="minorHAnsi" w:hAnsiTheme="minorHAnsi"/>
        </w:rPr>
        <w:t xml:space="preserve">uokkausoikeuksilla pääsee lisäämään ”Tietoja asiantuntijalta” osioon tietoja valmiista koodivaihtoehdoista (Liite 1), jotka vaikuttavat riskipisteytykseen. Nämä ovat tietueet: ”Maalaji tien alueella”, ”Tien sijainti </w:t>
      </w:r>
      <w:r w:rsidR="00973730">
        <w:rPr>
          <w:rFonts w:asciiTheme="minorHAnsi" w:hAnsiTheme="minorHAnsi"/>
        </w:rPr>
        <w:t>suhteessa pohjavesialueeseen”, ”Kuljetuskuorma (</w:t>
      </w:r>
      <w:r w:rsidR="00973730" w:rsidRPr="00957F79">
        <w:rPr>
          <w:rFonts w:asciiTheme="minorHAnsi" w:hAnsiTheme="minorHAnsi"/>
        </w:rPr>
        <w:t>Vaarallisten aineiden kuljetukset [t/a] )”, ”Suolausaluekategoria” sekä vapaase</w:t>
      </w:r>
      <w:r w:rsidR="00973730">
        <w:rPr>
          <w:rFonts w:asciiTheme="minorHAnsi" w:hAnsiTheme="minorHAnsi"/>
        </w:rPr>
        <w:t xml:space="preserve">en tekstikenttään ”Lisätiedot”. Lisätiedot </w:t>
      </w:r>
      <w:r w:rsidR="00852453" w:rsidRPr="00957F79">
        <w:rPr>
          <w:rFonts w:asciiTheme="minorHAnsi" w:hAnsiTheme="minorHAnsi"/>
        </w:rPr>
        <w:t>ei</w:t>
      </w:r>
      <w:r w:rsidR="00852453">
        <w:rPr>
          <w:rFonts w:asciiTheme="minorHAnsi" w:hAnsiTheme="minorHAnsi"/>
        </w:rPr>
        <w:t xml:space="preserve">vät </w:t>
      </w:r>
      <w:r w:rsidR="00852453" w:rsidRPr="00957F79">
        <w:rPr>
          <w:rFonts w:asciiTheme="minorHAnsi" w:hAnsiTheme="minorHAnsi"/>
        </w:rPr>
        <w:t>vaikuta</w:t>
      </w:r>
      <w:r w:rsidR="00973730" w:rsidRPr="00957F79">
        <w:rPr>
          <w:rFonts w:asciiTheme="minorHAnsi" w:hAnsiTheme="minorHAnsi"/>
        </w:rPr>
        <w:t xml:space="preserve"> pisteytykseen. </w:t>
      </w:r>
      <w:r w:rsidR="00973730" w:rsidRPr="00957F79">
        <w:rPr>
          <w:rFonts w:asciiTheme="minorHAnsi" w:hAnsiTheme="minorHAnsi"/>
          <w:b/>
        </w:rPr>
        <w:t>Jos näissä tiedoissa havaitsee virheitä, tulee olla yhteydessä Liikennevirastoon virheen korjaamiseksi Tierekisteriin</w:t>
      </w:r>
      <w:r w:rsidR="00973730" w:rsidRPr="00957F79">
        <w:rPr>
          <w:rFonts w:asciiTheme="minorHAnsi" w:hAnsiTheme="minorHAnsi"/>
        </w:rPr>
        <w:t>. Tällöin tieto päivittyy oikeaksi seuraavana keväänä vuosittain tehtävän tiedonsiirron myötä</w:t>
      </w:r>
      <w:r w:rsidR="0073564B">
        <w:rPr>
          <w:rFonts w:asciiTheme="minorHAnsi" w:hAnsiTheme="minorHAnsi"/>
        </w:rPr>
        <w:t>.</w:t>
      </w:r>
    </w:p>
    <w:p w14:paraId="1FDE4414" w14:textId="46E7FCB4" w:rsidR="00973730" w:rsidRDefault="00C614F9" w:rsidP="00973730">
      <w:pPr>
        <w:rPr>
          <w:rFonts w:asciiTheme="minorHAnsi" w:hAnsiTheme="minorHAnsi"/>
        </w:rPr>
      </w:pPr>
      <w:r>
        <w:rPr>
          <w:noProof/>
          <w:lang w:eastAsia="fi-FI"/>
        </w:rPr>
        <w:lastRenderedPageBreak/>
        <w:drawing>
          <wp:inline distT="0" distB="0" distL="0" distR="0" wp14:anchorId="4CD66FB7" wp14:editId="59888FA7">
            <wp:extent cx="3285490" cy="2533650"/>
            <wp:effectExtent l="0" t="0" r="0" b="0"/>
            <wp:docPr id="79" name="Kuva 79" descr="kartta, pohjavesialue, vedenottamo, vedenotto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Kuva 79" descr="kartta, pohjavesialue, vedenottamo, vedenottoalue"/>
                    <pic:cNvPicPr/>
                  </pic:nvPicPr>
                  <pic:blipFill>
                    <a:blip r:embed="rId8">
                      <a:extLst>
                        <a:ext uri="{28A0092B-C50C-407E-A947-70E740481C1C}">
                          <a14:useLocalDpi xmlns:a14="http://schemas.microsoft.com/office/drawing/2010/main" val="0"/>
                        </a:ext>
                      </a:extLst>
                    </a:blip>
                    <a:stretch>
                      <a:fillRect/>
                    </a:stretch>
                  </pic:blipFill>
                  <pic:spPr>
                    <a:xfrm>
                      <a:off x="0" y="0"/>
                      <a:ext cx="3285490" cy="2533650"/>
                    </a:xfrm>
                    <a:prstGeom prst="rect">
                      <a:avLst/>
                    </a:prstGeom>
                  </pic:spPr>
                </pic:pic>
              </a:graphicData>
            </a:graphic>
          </wp:inline>
        </w:drawing>
      </w:r>
    </w:p>
    <w:p w14:paraId="100E4A22" w14:textId="77777777" w:rsidR="00C614F9" w:rsidRPr="00C614F9" w:rsidRDefault="00C614F9" w:rsidP="00C614F9">
      <w:pPr>
        <w:pStyle w:val="NormaaliWWW"/>
        <w:spacing w:before="0" w:beforeAutospacing="0" w:after="0" w:afterAutospacing="0"/>
        <w:textAlignment w:val="baseline"/>
        <w:rPr>
          <w:rFonts w:ascii="Calibri" w:hAnsi="Calibri"/>
          <w:sz w:val="22"/>
          <w:szCs w:val="22"/>
        </w:rPr>
      </w:pPr>
      <w:r w:rsidRPr="00C614F9">
        <w:rPr>
          <w:rFonts w:ascii="Calibri" w:hAnsi="Calibri" w:cs="Arial"/>
          <w:color w:val="000000" w:themeColor="text1"/>
          <w:kern w:val="24"/>
          <w:sz w:val="22"/>
          <w:szCs w:val="22"/>
        </w:rPr>
        <w:t xml:space="preserve">Kuvassa on pohjavesialue, kolme vedenottamoa, neljä tietä ja soikioina vedenottoalueet. Vedenottoalue sisältää tien ja vedenottamon ja muodostuu vasta niitä pisteytettäessä </w:t>
      </w:r>
      <w:r w:rsidRPr="00C614F9">
        <w:rPr>
          <w:rFonts w:ascii="Calibri" w:hAnsi="Calibri" w:cs="Arial"/>
          <w:color w:val="000000" w:themeColor="text1"/>
          <w:kern w:val="24"/>
          <w:sz w:val="22"/>
          <w:szCs w:val="22"/>
          <w:u w:val="single"/>
        </w:rPr>
        <w:t xml:space="preserve">(ei erillisenä olemassa). </w:t>
      </w:r>
    </w:p>
    <w:p w14:paraId="7F895B6B" w14:textId="5385080A" w:rsidR="00C614F9" w:rsidRPr="0073564B" w:rsidRDefault="00C614F9" w:rsidP="00C614F9">
      <w:pPr>
        <w:textAlignment w:val="baseline"/>
        <w:rPr>
          <w:rFonts w:ascii="Calibri" w:hAnsi="Calibri"/>
          <w:sz w:val="20"/>
        </w:rPr>
      </w:pPr>
      <w:r w:rsidRPr="00C614F9">
        <w:rPr>
          <w:rFonts w:ascii="Calibri" w:hAnsi="Calibri" w:cs="Arial"/>
          <w:color w:val="000000" w:themeColor="text1"/>
          <w:kern w:val="24"/>
          <w:szCs w:val="22"/>
        </w:rPr>
        <w:t>Tässä esimerkissä suurin riskiluku on oletettavasti keskimmäisen vedenottamon ja sitä lähimmän tien muodostamalla vedenottoalueella.</w:t>
      </w:r>
    </w:p>
    <w:p w14:paraId="24EF744D" w14:textId="77777777" w:rsidR="00E5145F" w:rsidRPr="00FC1D98" w:rsidRDefault="004D58F4" w:rsidP="00A608C9">
      <w:pPr>
        <w:pStyle w:val="Otsikko1"/>
      </w:pPr>
      <w:bookmarkStart w:id="2" w:name="_Toc373328723"/>
      <w:proofErr w:type="spellStart"/>
      <w:r w:rsidRPr="00FC1D98">
        <w:t>TSRR:n</w:t>
      </w:r>
      <w:proofErr w:type="spellEnd"/>
      <w:r w:rsidRPr="00FC1D98">
        <w:t xml:space="preserve"> </w:t>
      </w:r>
      <w:r w:rsidR="00FA155D" w:rsidRPr="00FC1D98">
        <w:t>näkyminen</w:t>
      </w:r>
      <w:r w:rsidRPr="00FC1D98">
        <w:t xml:space="preserve"> </w:t>
      </w:r>
      <w:r w:rsidR="00D8452D" w:rsidRPr="00FC1D98">
        <w:t xml:space="preserve">Hertta: </w:t>
      </w:r>
      <w:proofErr w:type="spellStart"/>
      <w:r w:rsidRPr="00FC1D98">
        <w:t>POVET</w:t>
      </w:r>
      <w:r w:rsidR="00FA155D" w:rsidRPr="00FC1D98">
        <w:t>issa</w:t>
      </w:r>
      <w:bookmarkEnd w:id="2"/>
      <w:proofErr w:type="spellEnd"/>
    </w:p>
    <w:p w14:paraId="114D6C64" w14:textId="77777777" w:rsidR="00D8452D" w:rsidRPr="00957F79" w:rsidRDefault="00D8452D" w:rsidP="00D8452D">
      <w:pPr>
        <w:rPr>
          <w:rFonts w:asciiTheme="minorHAnsi" w:hAnsiTheme="minorHAnsi"/>
        </w:rPr>
      </w:pPr>
    </w:p>
    <w:p w14:paraId="6243F791" w14:textId="77777777" w:rsidR="00507F1D" w:rsidRPr="00957F79" w:rsidRDefault="00D8452D" w:rsidP="00D8452D">
      <w:pPr>
        <w:rPr>
          <w:rFonts w:asciiTheme="minorHAnsi" w:hAnsiTheme="minorHAnsi"/>
        </w:rPr>
      </w:pPr>
      <w:r w:rsidRPr="00E0184F">
        <w:rPr>
          <w:rFonts w:asciiTheme="minorHAnsi" w:hAnsiTheme="minorHAnsi"/>
          <w:b/>
        </w:rPr>
        <w:t>1.</w:t>
      </w:r>
      <w:r w:rsidRPr="00957F79">
        <w:rPr>
          <w:rFonts w:asciiTheme="minorHAnsi" w:hAnsiTheme="minorHAnsi"/>
        </w:rPr>
        <w:t xml:space="preserve"> </w:t>
      </w:r>
      <w:proofErr w:type="spellStart"/>
      <w:r w:rsidR="00507F1D" w:rsidRPr="00957F79">
        <w:rPr>
          <w:rFonts w:asciiTheme="minorHAnsi" w:hAnsiTheme="minorHAnsi"/>
        </w:rPr>
        <w:t>POVETista</w:t>
      </w:r>
      <w:proofErr w:type="spellEnd"/>
      <w:r w:rsidR="00507F1D" w:rsidRPr="00957F79">
        <w:rPr>
          <w:rFonts w:asciiTheme="minorHAnsi" w:hAnsiTheme="minorHAnsi"/>
        </w:rPr>
        <w:t xml:space="preserve"> pääsee siirtymään TSRR -osioon useam</w:t>
      </w:r>
      <w:r w:rsidR="001A551B" w:rsidRPr="00957F79">
        <w:rPr>
          <w:rFonts w:asciiTheme="minorHAnsi" w:hAnsiTheme="minorHAnsi"/>
        </w:rPr>
        <w:t>malla tavalla</w:t>
      </w:r>
      <w:r w:rsidR="00507F1D" w:rsidRPr="00957F79">
        <w:rPr>
          <w:rFonts w:asciiTheme="minorHAnsi" w:hAnsiTheme="minorHAnsi"/>
        </w:rPr>
        <w:t xml:space="preserve">. TSRR näkyy </w:t>
      </w:r>
      <w:proofErr w:type="spellStart"/>
      <w:r w:rsidR="00507F1D" w:rsidRPr="00957F79">
        <w:rPr>
          <w:rFonts w:asciiTheme="minorHAnsi" w:hAnsiTheme="minorHAnsi"/>
        </w:rPr>
        <w:t>POVETin</w:t>
      </w:r>
      <w:proofErr w:type="spellEnd"/>
      <w:r w:rsidR="00507F1D" w:rsidRPr="00957F79">
        <w:rPr>
          <w:rFonts w:asciiTheme="minorHAnsi" w:hAnsiTheme="minorHAnsi"/>
        </w:rPr>
        <w:t xml:space="preserve"> aloitusnäkymä</w:t>
      </w:r>
      <w:r w:rsidR="001A551B" w:rsidRPr="00957F79">
        <w:rPr>
          <w:rFonts w:asciiTheme="minorHAnsi" w:hAnsiTheme="minorHAnsi"/>
        </w:rPr>
        <w:t>n</w:t>
      </w:r>
      <w:r w:rsidR="00507F1D" w:rsidRPr="00957F79">
        <w:rPr>
          <w:rFonts w:asciiTheme="minorHAnsi" w:hAnsiTheme="minorHAnsi"/>
        </w:rPr>
        <w:t xml:space="preserve"> vasemmassa laidassa. Riviä painamalla avautuu </w:t>
      </w:r>
      <w:proofErr w:type="spellStart"/>
      <w:r w:rsidR="00507F1D" w:rsidRPr="00957F79">
        <w:rPr>
          <w:rFonts w:asciiTheme="minorHAnsi" w:hAnsiTheme="minorHAnsi"/>
        </w:rPr>
        <w:t>TSRR:n</w:t>
      </w:r>
      <w:proofErr w:type="spellEnd"/>
      <w:r w:rsidR="00507F1D" w:rsidRPr="00957F79">
        <w:rPr>
          <w:rFonts w:asciiTheme="minorHAnsi" w:hAnsiTheme="minorHAnsi"/>
        </w:rPr>
        <w:t xml:space="preserve"> etusivu</w:t>
      </w:r>
      <w:r w:rsidR="00430398" w:rsidRPr="00957F79">
        <w:rPr>
          <w:rFonts w:asciiTheme="minorHAnsi" w:hAnsiTheme="minorHAnsi"/>
        </w:rPr>
        <w:t>.</w:t>
      </w:r>
    </w:p>
    <w:p w14:paraId="647D5B34" w14:textId="77777777" w:rsidR="00D8452D" w:rsidRPr="00957F79" w:rsidRDefault="00D8452D" w:rsidP="00D8452D">
      <w:pPr>
        <w:rPr>
          <w:rFonts w:asciiTheme="minorHAnsi" w:hAnsiTheme="minorHAnsi"/>
        </w:rPr>
      </w:pPr>
      <w:r w:rsidRPr="00957F79">
        <w:rPr>
          <w:rFonts w:asciiTheme="minorHAnsi" w:hAnsiTheme="minorHAnsi"/>
          <w:noProof/>
          <w:lang w:eastAsia="fi-FI"/>
        </w:rPr>
        <w:drawing>
          <wp:inline distT="0" distB="0" distL="0" distR="0" wp14:anchorId="29F540F7" wp14:editId="7EBAFD93">
            <wp:extent cx="2702256" cy="2716823"/>
            <wp:effectExtent l="0" t="0" r="3175" b="7620"/>
            <wp:docPr id="2" name="Kuva 2" descr="Kuvakaappaus, Hertta-tietojärjestelm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kaappaus, Hertta-tietojärjestelmä"/>
                    <pic:cNvPicPr/>
                  </pic:nvPicPr>
                  <pic:blipFill>
                    <a:blip r:embed="rId9"/>
                    <a:stretch>
                      <a:fillRect/>
                    </a:stretch>
                  </pic:blipFill>
                  <pic:spPr>
                    <a:xfrm>
                      <a:off x="0" y="0"/>
                      <a:ext cx="2702814" cy="2717384"/>
                    </a:xfrm>
                    <a:prstGeom prst="rect">
                      <a:avLst/>
                    </a:prstGeom>
                  </pic:spPr>
                </pic:pic>
              </a:graphicData>
            </a:graphic>
          </wp:inline>
        </w:drawing>
      </w:r>
    </w:p>
    <w:p w14:paraId="3820B873" w14:textId="77777777" w:rsidR="00D8452D" w:rsidRPr="00957F79" w:rsidRDefault="00D8452D" w:rsidP="00D8452D">
      <w:pPr>
        <w:rPr>
          <w:rFonts w:asciiTheme="minorHAnsi" w:hAnsiTheme="minorHAnsi"/>
        </w:rPr>
      </w:pPr>
      <w:r w:rsidRPr="00957F79">
        <w:rPr>
          <w:rFonts w:asciiTheme="minorHAnsi" w:hAnsiTheme="minorHAnsi"/>
          <w:b/>
        </w:rPr>
        <w:t>2</w:t>
      </w:r>
      <w:r w:rsidRPr="00957F79">
        <w:rPr>
          <w:rFonts w:asciiTheme="minorHAnsi" w:hAnsiTheme="minorHAnsi"/>
        </w:rPr>
        <w:t>. Pohjavesialueen infotietojen vasemmassa reunassa on sinisellä rivit TSRR-Tiet, TSRR-Vedenottamot ja TSRR-Vedenottoalueet. Niistä pääsee kyseisen pohjavesialueen tietoihin. Infotiedon</w:t>
      </w:r>
      <w:r w:rsidR="00E0184F">
        <w:rPr>
          <w:rFonts w:asciiTheme="minorHAnsi" w:hAnsiTheme="minorHAnsi"/>
        </w:rPr>
        <w:t xml:space="preserve"> n</w:t>
      </w:r>
      <w:r w:rsidRPr="00957F79">
        <w:rPr>
          <w:rFonts w:asciiTheme="minorHAnsi" w:hAnsiTheme="minorHAnsi"/>
        </w:rPr>
        <w:t>äkymässä on esitetty myös kappalemäärät ja riskipisteytettyjen parien suurin kokonaisriskiluku.</w:t>
      </w:r>
    </w:p>
    <w:p w14:paraId="5A50F675" w14:textId="77777777" w:rsidR="00D8452D" w:rsidRPr="00957F79" w:rsidRDefault="00D8452D" w:rsidP="00D8452D">
      <w:pPr>
        <w:rPr>
          <w:rFonts w:asciiTheme="minorHAnsi" w:hAnsiTheme="minorHAnsi"/>
        </w:rPr>
      </w:pPr>
      <w:r w:rsidRPr="00957F79">
        <w:rPr>
          <w:rFonts w:asciiTheme="minorHAnsi" w:hAnsiTheme="minorHAnsi"/>
          <w:noProof/>
          <w:lang w:eastAsia="fi-FI"/>
        </w:rPr>
        <w:lastRenderedPageBreak/>
        <w:drawing>
          <wp:inline distT="0" distB="0" distL="0" distR="0" wp14:anchorId="2193019B" wp14:editId="6D7E2E28">
            <wp:extent cx="3276600" cy="1622897"/>
            <wp:effectExtent l="0" t="0" r="0" b="0"/>
            <wp:docPr id="4" name="Kuva 4" descr="Kuvakaappaus, POVET-tietojärjestelmä, Pohjavesialueen tiedot, kar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kaappaus, POVET-tietojärjestelmä, Pohjavesialueen tiedot, kartta"/>
                    <pic:cNvPicPr/>
                  </pic:nvPicPr>
                  <pic:blipFill>
                    <a:blip r:embed="rId10"/>
                    <a:stretch>
                      <a:fillRect/>
                    </a:stretch>
                  </pic:blipFill>
                  <pic:spPr>
                    <a:xfrm>
                      <a:off x="0" y="0"/>
                      <a:ext cx="3279870" cy="1624517"/>
                    </a:xfrm>
                    <a:prstGeom prst="rect">
                      <a:avLst/>
                    </a:prstGeom>
                  </pic:spPr>
                </pic:pic>
              </a:graphicData>
            </a:graphic>
          </wp:inline>
        </w:drawing>
      </w:r>
    </w:p>
    <w:p w14:paraId="6F0BC8CF" w14:textId="77777777" w:rsidR="00D8452D" w:rsidRPr="00957F79" w:rsidRDefault="00D8452D" w:rsidP="00D8452D">
      <w:pPr>
        <w:rPr>
          <w:rFonts w:asciiTheme="minorHAnsi" w:hAnsiTheme="minorHAnsi"/>
        </w:rPr>
      </w:pPr>
      <w:r w:rsidRPr="00957F79">
        <w:rPr>
          <w:rFonts w:asciiTheme="minorHAnsi" w:hAnsiTheme="minorHAnsi"/>
        </w:rPr>
        <w:t>---</w:t>
      </w:r>
    </w:p>
    <w:p w14:paraId="32239307" w14:textId="77777777" w:rsidR="00D8452D" w:rsidRPr="00957F79" w:rsidRDefault="00D8452D" w:rsidP="00D8452D">
      <w:pPr>
        <w:rPr>
          <w:rFonts w:asciiTheme="minorHAnsi" w:hAnsiTheme="minorHAnsi"/>
        </w:rPr>
      </w:pPr>
      <w:r w:rsidRPr="00957F79">
        <w:rPr>
          <w:rFonts w:asciiTheme="minorHAnsi" w:hAnsiTheme="minorHAnsi"/>
          <w:noProof/>
          <w:lang w:eastAsia="fi-FI"/>
        </w:rPr>
        <w:drawing>
          <wp:inline distT="0" distB="0" distL="0" distR="0" wp14:anchorId="7238140A" wp14:editId="5E603308">
            <wp:extent cx="1724025" cy="2290127"/>
            <wp:effectExtent l="0" t="0" r="0" b="0"/>
            <wp:docPr id="3" name="Kuva 3" descr="Kuvakaappaus, POVET-tietojärjestelmä, Pohjavesialueen tie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kaappaus, POVET-tietojärjestelmä, Pohjavesialueen tiedot"/>
                    <pic:cNvPicPr/>
                  </pic:nvPicPr>
                  <pic:blipFill rotWithShape="1">
                    <a:blip r:embed="rId11"/>
                    <a:srcRect l="2916"/>
                    <a:stretch/>
                  </pic:blipFill>
                  <pic:spPr bwMode="auto">
                    <a:xfrm>
                      <a:off x="0" y="0"/>
                      <a:ext cx="1725768" cy="2292442"/>
                    </a:xfrm>
                    <a:prstGeom prst="rect">
                      <a:avLst/>
                    </a:prstGeom>
                    <a:ln>
                      <a:noFill/>
                    </a:ln>
                    <a:extLst>
                      <a:ext uri="{53640926-AAD7-44D8-BBD7-CCE9431645EC}">
                        <a14:shadowObscured xmlns:a14="http://schemas.microsoft.com/office/drawing/2010/main"/>
                      </a:ext>
                    </a:extLst>
                  </pic:spPr>
                </pic:pic>
              </a:graphicData>
            </a:graphic>
          </wp:inline>
        </w:drawing>
      </w:r>
    </w:p>
    <w:p w14:paraId="19CC47B1" w14:textId="77777777" w:rsidR="00D8452D" w:rsidRPr="00957F79" w:rsidRDefault="00D8452D" w:rsidP="00D8452D">
      <w:pPr>
        <w:rPr>
          <w:rFonts w:asciiTheme="minorHAnsi" w:hAnsiTheme="minorHAnsi"/>
        </w:rPr>
      </w:pPr>
    </w:p>
    <w:p w14:paraId="4CE7041A" w14:textId="5A118490" w:rsidR="00962804" w:rsidRPr="00957F79" w:rsidRDefault="00D8452D" w:rsidP="00D8452D">
      <w:pPr>
        <w:rPr>
          <w:rFonts w:asciiTheme="minorHAnsi" w:hAnsiTheme="minorHAnsi"/>
        </w:rPr>
      </w:pPr>
      <w:r w:rsidRPr="00957F79">
        <w:rPr>
          <w:rFonts w:asciiTheme="minorHAnsi" w:hAnsiTheme="minorHAnsi"/>
          <w:b/>
        </w:rPr>
        <w:t>3.</w:t>
      </w:r>
      <w:r w:rsidRPr="00957F79">
        <w:rPr>
          <w:rFonts w:asciiTheme="minorHAnsi" w:hAnsiTheme="minorHAnsi"/>
        </w:rPr>
        <w:t xml:space="preserve"> </w:t>
      </w:r>
      <w:r w:rsidR="00962804" w:rsidRPr="00957F79">
        <w:rPr>
          <w:rFonts w:asciiTheme="minorHAnsi" w:hAnsiTheme="minorHAnsi"/>
        </w:rPr>
        <w:t>Pohjavesialueet listana -näkymä</w:t>
      </w:r>
      <w:r w:rsidR="001A551B" w:rsidRPr="00957F79">
        <w:rPr>
          <w:rFonts w:asciiTheme="minorHAnsi" w:hAnsiTheme="minorHAnsi"/>
        </w:rPr>
        <w:t>n</w:t>
      </w:r>
      <w:r w:rsidR="00962804" w:rsidRPr="00957F79">
        <w:rPr>
          <w:rFonts w:asciiTheme="minorHAnsi" w:hAnsiTheme="minorHAnsi"/>
        </w:rPr>
        <w:t xml:space="preserve"> oikean yläkulman pudotusvalikosta löytyvät Tiet, TSRR-Vedenottamot ja TSRR-Vedenottoalueet</w:t>
      </w:r>
      <w:r w:rsidR="001A551B" w:rsidRPr="00957F79">
        <w:rPr>
          <w:rFonts w:asciiTheme="minorHAnsi" w:hAnsiTheme="minorHAnsi"/>
        </w:rPr>
        <w:t>. V</w:t>
      </w:r>
      <w:r w:rsidR="00962804" w:rsidRPr="00957F79">
        <w:rPr>
          <w:rFonts w:asciiTheme="minorHAnsi" w:hAnsiTheme="minorHAnsi"/>
        </w:rPr>
        <w:t>alitsemalla jonkin niistä saa näkyviin valitsemiensa pohjavesialueiden tähän ryhmään liittyvät tiedot. Tierekisteristä on tuotu pohjavesialueilla olevat yleiset tiet, TSRR-Vedenottamoissa o</w:t>
      </w:r>
      <w:r w:rsidR="001A551B" w:rsidRPr="00957F79">
        <w:rPr>
          <w:rFonts w:asciiTheme="minorHAnsi" w:hAnsiTheme="minorHAnsi"/>
        </w:rPr>
        <w:t>vat</w:t>
      </w:r>
      <w:r w:rsidR="00962804" w:rsidRPr="00957F79">
        <w:rPr>
          <w:rFonts w:asciiTheme="minorHAnsi" w:hAnsiTheme="minorHAnsi"/>
        </w:rPr>
        <w:t xml:space="preserve"> ne alueen havaintopisteet joihin liittyen on riskipisteytys jonkin tien kanssa ja TSRR-Vedenottoalueista löytyvät alueen ri</w:t>
      </w:r>
      <w:r w:rsidR="001A551B" w:rsidRPr="00957F79">
        <w:rPr>
          <w:rFonts w:asciiTheme="minorHAnsi" w:hAnsiTheme="minorHAnsi"/>
        </w:rPr>
        <w:t>skipisteytetyt parit tietoineen</w:t>
      </w:r>
      <w:r w:rsidR="00962804" w:rsidRPr="00957F79">
        <w:rPr>
          <w:rFonts w:asciiTheme="minorHAnsi" w:hAnsiTheme="minorHAnsi"/>
        </w:rPr>
        <w:t>.</w:t>
      </w:r>
    </w:p>
    <w:p w14:paraId="55953921" w14:textId="77777777" w:rsidR="008D0C2C" w:rsidRPr="00957F79" w:rsidRDefault="008D0C2C">
      <w:pPr>
        <w:rPr>
          <w:rFonts w:asciiTheme="minorHAnsi" w:hAnsiTheme="minorHAnsi"/>
          <w:noProof/>
          <w:lang w:eastAsia="fi-FI"/>
        </w:rPr>
      </w:pPr>
    </w:p>
    <w:p w14:paraId="58BD7F1A" w14:textId="77777777" w:rsidR="00507F1D" w:rsidRPr="00957F79" w:rsidRDefault="005A1CB7">
      <w:pPr>
        <w:rPr>
          <w:rFonts w:asciiTheme="minorHAnsi" w:hAnsiTheme="minorHAnsi"/>
        </w:rPr>
      </w:pPr>
      <w:r w:rsidRPr="00957F79">
        <w:rPr>
          <w:rFonts w:asciiTheme="minorHAnsi" w:hAnsiTheme="minorHAnsi"/>
          <w:noProof/>
          <w:lang w:eastAsia="fi-FI"/>
        </w:rPr>
        <w:drawing>
          <wp:inline distT="0" distB="0" distL="0" distR="0" wp14:anchorId="1461F9BC" wp14:editId="57CF7673">
            <wp:extent cx="6029325" cy="1358531"/>
            <wp:effectExtent l="0" t="0" r="0" b="0"/>
            <wp:docPr id="50" name="Kuva 50" descr="Kuvakaappaus, POVET-tietojärjestelmä, Pohjavesialuehaun t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uva 50" descr="Kuvakaappaus, POVET-tietojärjestelmä, Pohjavesialuehaun tulos"/>
                    <pic:cNvPicPr/>
                  </pic:nvPicPr>
                  <pic:blipFill>
                    <a:blip r:embed="rId12"/>
                    <a:stretch>
                      <a:fillRect/>
                    </a:stretch>
                  </pic:blipFill>
                  <pic:spPr>
                    <a:xfrm>
                      <a:off x="0" y="0"/>
                      <a:ext cx="6029325" cy="1358531"/>
                    </a:xfrm>
                    <a:prstGeom prst="rect">
                      <a:avLst/>
                    </a:prstGeom>
                  </pic:spPr>
                </pic:pic>
              </a:graphicData>
            </a:graphic>
          </wp:inline>
        </w:drawing>
      </w:r>
    </w:p>
    <w:p w14:paraId="78C1F9A9" w14:textId="77777777" w:rsidR="00962804" w:rsidRPr="00957F79" w:rsidRDefault="00962804">
      <w:pPr>
        <w:rPr>
          <w:rFonts w:asciiTheme="minorHAnsi" w:hAnsiTheme="minorHAnsi"/>
        </w:rPr>
      </w:pPr>
    </w:p>
    <w:p w14:paraId="4493B3D7" w14:textId="77777777" w:rsidR="00AD0AD2" w:rsidRDefault="00D8452D" w:rsidP="00AD0AD2">
      <w:pPr>
        <w:rPr>
          <w:rFonts w:asciiTheme="minorHAnsi" w:hAnsiTheme="minorHAnsi"/>
        </w:rPr>
      </w:pPr>
      <w:r w:rsidRPr="00957F79">
        <w:rPr>
          <w:rFonts w:asciiTheme="minorHAnsi" w:hAnsiTheme="minorHAnsi"/>
          <w:b/>
        </w:rPr>
        <w:t>4.</w:t>
      </w:r>
      <w:r w:rsidRPr="00957F79">
        <w:rPr>
          <w:rFonts w:asciiTheme="minorHAnsi" w:hAnsiTheme="minorHAnsi"/>
        </w:rPr>
        <w:t xml:space="preserve"> Tilastotietoja osiossa </w:t>
      </w:r>
      <w:r w:rsidR="00BA33C4" w:rsidRPr="00957F79">
        <w:rPr>
          <w:rFonts w:asciiTheme="minorHAnsi" w:hAnsiTheme="minorHAnsi"/>
        </w:rPr>
        <w:t>otsikon Tie</w:t>
      </w:r>
      <w:r w:rsidRPr="00957F79">
        <w:rPr>
          <w:rFonts w:asciiTheme="minorHAnsi" w:hAnsiTheme="minorHAnsi"/>
        </w:rPr>
        <w:t>riskirek</w:t>
      </w:r>
      <w:r w:rsidR="00BA33C4" w:rsidRPr="00957F79">
        <w:rPr>
          <w:rFonts w:asciiTheme="minorHAnsi" w:hAnsiTheme="minorHAnsi"/>
        </w:rPr>
        <w:t>isteriti</w:t>
      </w:r>
      <w:r w:rsidRPr="00957F79">
        <w:rPr>
          <w:rFonts w:asciiTheme="minorHAnsi" w:hAnsiTheme="minorHAnsi"/>
        </w:rPr>
        <w:t xml:space="preserve">edot </w:t>
      </w:r>
      <w:r w:rsidR="00BA33C4" w:rsidRPr="00957F79">
        <w:rPr>
          <w:rFonts w:asciiTheme="minorHAnsi" w:hAnsiTheme="minorHAnsi"/>
        </w:rPr>
        <w:t xml:space="preserve">alla voit selata esim. </w:t>
      </w:r>
      <w:proofErr w:type="spellStart"/>
      <w:r w:rsidR="00BA33C4" w:rsidRPr="00957F79">
        <w:rPr>
          <w:rFonts w:asciiTheme="minorHAnsi" w:hAnsiTheme="minorHAnsi"/>
        </w:rPr>
        <w:t>ELYittäin</w:t>
      </w:r>
      <w:proofErr w:type="spellEnd"/>
      <w:r w:rsidR="00BA33C4" w:rsidRPr="00957F79">
        <w:rPr>
          <w:rFonts w:asciiTheme="minorHAnsi" w:hAnsiTheme="minorHAnsi"/>
        </w:rPr>
        <w:t xml:space="preserve"> lueteltuina TSRR- riskipisteytyksen saaneita </w:t>
      </w:r>
      <w:r w:rsidR="005A1CB7" w:rsidRPr="00957F79">
        <w:rPr>
          <w:rFonts w:asciiTheme="minorHAnsi" w:hAnsiTheme="minorHAnsi"/>
        </w:rPr>
        <w:t>alueita ja suojaustoimenpiteitä.</w:t>
      </w:r>
      <w:r w:rsidR="00AD0AD2" w:rsidRPr="00AD0AD2">
        <w:rPr>
          <w:rFonts w:asciiTheme="minorHAnsi" w:hAnsiTheme="minorHAnsi"/>
        </w:rPr>
        <w:t xml:space="preserve"> </w:t>
      </w:r>
      <w:r w:rsidR="00AD0AD2">
        <w:rPr>
          <w:rFonts w:asciiTheme="minorHAnsi" w:hAnsiTheme="minorHAnsi"/>
        </w:rPr>
        <w:t xml:space="preserve">Hakutuloksen luettelon voi kuten muistakin Tilastotieto-osioista viedä Exceliin tai tulostaa. </w:t>
      </w:r>
    </w:p>
    <w:p w14:paraId="71672B39" w14:textId="77777777" w:rsidR="00962804" w:rsidRDefault="00962804">
      <w:pPr>
        <w:rPr>
          <w:rFonts w:asciiTheme="minorHAnsi" w:hAnsiTheme="minorHAnsi"/>
        </w:rPr>
      </w:pPr>
    </w:p>
    <w:p w14:paraId="1DF22E08" w14:textId="1AC587CE" w:rsidR="00C0446D" w:rsidRPr="00FC1D98" w:rsidRDefault="00FC1D98">
      <w:pPr>
        <w:rPr>
          <w:rFonts w:asciiTheme="minorHAnsi" w:hAnsiTheme="minorHAnsi"/>
        </w:rPr>
      </w:pPr>
      <w:r>
        <w:rPr>
          <w:noProof/>
          <w:lang w:eastAsia="fi-FI"/>
        </w:rPr>
        <w:drawing>
          <wp:inline distT="0" distB="0" distL="0" distR="0" wp14:anchorId="28437191" wp14:editId="60B64152">
            <wp:extent cx="773755" cy="866775"/>
            <wp:effectExtent l="0" t="0" r="7620" b="0"/>
            <wp:docPr id="5" name="Kuva 5" descr="Kuvakaappaus, Hertta-tietojärjestelmä, naviga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kaappaus, Hertta-tietojärjestelmä, navigaatio"/>
                    <pic:cNvPicPr/>
                  </pic:nvPicPr>
                  <pic:blipFill>
                    <a:blip r:embed="rId13"/>
                    <a:stretch>
                      <a:fillRect/>
                    </a:stretch>
                  </pic:blipFill>
                  <pic:spPr>
                    <a:xfrm>
                      <a:off x="0" y="0"/>
                      <a:ext cx="776329" cy="869659"/>
                    </a:xfrm>
                    <a:prstGeom prst="rect">
                      <a:avLst/>
                    </a:prstGeom>
                  </pic:spPr>
                </pic:pic>
              </a:graphicData>
            </a:graphic>
          </wp:inline>
        </w:drawing>
      </w:r>
      <w:r w:rsidRPr="00FC1D98">
        <w:rPr>
          <w:noProof/>
          <w:lang w:eastAsia="fi-FI"/>
        </w:rPr>
        <w:t xml:space="preserve"> </w:t>
      </w:r>
      <w:r>
        <w:rPr>
          <w:noProof/>
          <w:lang w:eastAsia="fi-FI"/>
        </w:rPr>
        <w:drawing>
          <wp:inline distT="0" distB="0" distL="0" distR="0" wp14:anchorId="4D206C9C" wp14:editId="49AA0D03">
            <wp:extent cx="2486025" cy="792646"/>
            <wp:effectExtent l="0" t="0" r="0" b="7620"/>
            <wp:docPr id="7" name="Kuva 7" descr="Kuvakaappaus, Tieriskirekisterin os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kaappaus, Tieriskirekisterin osiot"/>
                    <pic:cNvPicPr/>
                  </pic:nvPicPr>
                  <pic:blipFill>
                    <a:blip r:embed="rId14"/>
                    <a:stretch>
                      <a:fillRect/>
                    </a:stretch>
                  </pic:blipFill>
                  <pic:spPr>
                    <a:xfrm>
                      <a:off x="0" y="0"/>
                      <a:ext cx="2486025" cy="792646"/>
                    </a:xfrm>
                    <a:prstGeom prst="rect">
                      <a:avLst/>
                    </a:prstGeom>
                  </pic:spPr>
                </pic:pic>
              </a:graphicData>
            </a:graphic>
          </wp:inline>
        </w:drawing>
      </w:r>
    </w:p>
    <w:p w14:paraId="6EDCBA5A" w14:textId="77777777" w:rsidR="000D4E14" w:rsidRPr="00957F79" w:rsidRDefault="004D58F4" w:rsidP="00A608C9">
      <w:pPr>
        <w:pStyle w:val="Otsikko1"/>
      </w:pPr>
      <w:bookmarkStart w:id="3" w:name="_Toc373328724"/>
      <w:proofErr w:type="gramStart"/>
      <w:r w:rsidRPr="00957F79">
        <w:lastRenderedPageBreak/>
        <w:t>TSRR</w:t>
      </w:r>
      <w:r w:rsidR="009973CD" w:rsidRPr="00957F79">
        <w:t xml:space="preserve"> </w:t>
      </w:r>
      <w:r w:rsidRPr="00957F79">
        <w:t>-osion</w:t>
      </w:r>
      <w:proofErr w:type="gramEnd"/>
      <w:r w:rsidRPr="00957F79">
        <w:t xml:space="preserve"> aloitussivu</w:t>
      </w:r>
      <w:bookmarkEnd w:id="3"/>
    </w:p>
    <w:p w14:paraId="24E5F98C" w14:textId="77777777" w:rsidR="005676A7" w:rsidRPr="00957F79" w:rsidRDefault="005676A7">
      <w:pPr>
        <w:rPr>
          <w:rFonts w:asciiTheme="minorHAnsi" w:hAnsiTheme="minorHAnsi"/>
        </w:rPr>
      </w:pPr>
      <w:proofErr w:type="spellStart"/>
      <w:r w:rsidRPr="00957F79">
        <w:rPr>
          <w:rFonts w:asciiTheme="minorHAnsi" w:hAnsiTheme="minorHAnsi"/>
        </w:rPr>
        <w:t>TSRR:n</w:t>
      </w:r>
      <w:proofErr w:type="spellEnd"/>
      <w:r w:rsidRPr="00957F79">
        <w:rPr>
          <w:rFonts w:asciiTheme="minorHAnsi" w:hAnsiTheme="minorHAnsi"/>
        </w:rPr>
        <w:t xml:space="preserve"> etusivu</w:t>
      </w:r>
      <w:r w:rsidR="001A551B" w:rsidRPr="00957F79">
        <w:rPr>
          <w:rFonts w:asciiTheme="minorHAnsi" w:hAnsiTheme="minorHAnsi"/>
        </w:rPr>
        <w:t>n oikeassa yläkulmassa on</w:t>
      </w:r>
      <w:r w:rsidRPr="00957F79">
        <w:rPr>
          <w:rFonts w:asciiTheme="minorHAnsi" w:hAnsiTheme="minorHAnsi"/>
        </w:rPr>
        <w:t xml:space="preserve"> Palaute -</w:t>
      </w:r>
      <w:r w:rsidR="001A551B" w:rsidRPr="00957F79">
        <w:rPr>
          <w:rFonts w:asciiTheme="minorHAnsi" w:hAnsiTheme="minorHAnsi"/>
        </w:rPr>
        <w:t>kohta</w:t>
      </w:r>
      <w:r w:rsidR="00C0446D" w:rsidRPr="00957F79">
        <w:rPr>
          <w:rFonts w:asciiTheme="minorHAnsi" w:hAnsiTheme="minorHAnsi"/>
        </w:rPr>
        <w:t xml:space="preserve"> sekä Ohje</w:t>
      </w:r>
      <w:r w:rsidRPr="00957F79">
        <w:rPr>
          <w:rFonts w:asciiTheme="minorHAnsi" w:hAnsiTheme="minorHAnsi"/>
        </w:rPr>
        <w:t>.</w:t>
      </w:r>
      <w:r w:rsidR="00C0446D" w:rsidRPr="00957F79">
        <w:rPr>
          <w:rFonts w:asciiTheme="minorHAnsi" w:hAnsiTheme="minorHAnsi"/>
        </w:rPr>
        <w:t xml:space="preserve"> Ohje-osiossa aukeaa yleisohjeistus sekä koodiluettelot.</w:t>
      </w:r>
      <w:r w:rsidRPr="00957F79">
        <w:rPr>
          <w:rFonts w:asciiTheme="minorHAnsi" w:hAnsiTheme="minorHAnsi"/>
        </w:rPr>
        <w:t xml:space="preserve"> Hakuja on kolme erillistä eli voi hakea TSRR-Tietä, TSRR-Vedenottamoa tai TSRR-Vedeno</w:t>
      </w:r>
      <w:r w:rsidR="00FC1D98">
        <w:rPr>
          <w:rFonts w:asciiTheme="minorHAnsi" w:hAnsiTheme="minorHAnsi"/>
        </w:rPr>
        <w:t xml:space="preserve">ttoaluetta. Rekisterissä </w:t>
      </w:r>
      <w:r w:rsidR="0073564B">
        <w:rPr>
          <w:rFonts w:asciiTheme="minorHAnsi" w:hAnsiTheme="minorHAnsi"/>
        </w:rPr>
        <w:t>liikk</w:t>
      </w:r>
      <w:r w:rsidR="0073564B" w:rsidRPr="00957F79">
        <w:rPr>
          <w:rFonts w:asciiTheme="minorHAnsi" w:hAnsiTheme="minorHAnsi"/>
        </w:rPr>
        <w:t>uessa</w:t>
      </w:r>
      <w:r w:rsidRPr="00957F79">
        <w:rPr>
          <w:rFonts w:asciiTheme="minorHAnsi" w:hAnsiTheme="minorHAnsi"/>
        </w:rPr>
        <w:t xml:space="preserve"> näkymän ylälaidassa on nähtävissä murupolku</w:t>
      </w:r>
      <w:r w:rsidR="00B4175E" w:rsidRPr="00957F79">
        <w:rPr>
          <w:rFonts w:asciiTheme="minorHAnsi" w:hAnsiTheme="minorHAnsi"/>
        </w:rPr>
        <w:t>, joka auttaa suunnistamisessa.</w:t>
      </w:r>
    </w:p>
    <w:p w14:paraId="25A3243C" w14:textId="77777777" w:rsidR="005676A7" w:rsidRPr="00957F79" w:rsidRDefault="008D0C2C">
      <w:pPr>
        <w:rPr>
          <w:rFonts w:asciiTheme="minorHAnsi" w:hAnsiTheme="minorHAnsi"/>
        </w:rPr>
      </w:pPr>
      <w:r w:rsidRPr="00957F79">
        <w:rPr>
          <w:rFonts w:asciiTheme="minorHAnsi" w:hAnsiTheme="minorHAnsi"/>
          <w:noProof/>
          <w:lang w:eastAsia="fi-FI"/>
        </w:rPr>
        <w:drawing>
          <wp:inline distT="0" distB="0" distL="0" distR="0" wp14:anchorId="6B8640B5" wp14:editId="2B65776D">
            <wp:extent cx="5572125" cy="2049066"/>
            <wp:effectExtent l="0" t="0" r="0" b="8890"/>
            <wp:docPr id="16" name="Kuva 16" descr="Kuvakaappaus, Tieriskirekisterin etusi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descr="Kuvakaappaus, Tieriskirekisterin etusivu"/>
                    <pic:cNvPicPr/>
                  </pic:nvPicPr>
                  <pic:blipFill>
                    <a:blip r:embed="rId15"/>
                    <a:stretch>
                      <a:fillRect/>
                    </a:stretch>
                  </pic:blipFill>
                  <pic:spPr>
                    <a:xfrm>
                      <a:off x="0" y="0"/>
                      <a:ext cx="5583480" cy="2053242"/>
                    </a:xfrm>
                    <a:prstGeom prst="rect">
                      <a:avLst/>
                    </a:prstGeom>
                  </pic:spPr>
                </pic:pic>
              </a:graphicData>
            </a:graphic>
          </wp:inline>
        </w:drawing>
      </w:r>
    </w:p>
    <w:p w14:paraId="7EB1EA5C" w14:textId="77777777" w:rsidR="00A94DDC" w:rsidRPr="00957F79" w:rsidRDefault="00A94DDC" w:rsidP="00A608C9">
      <w:pPr>
        <w:pStyle w:val="Otsikko1"/>
      </w:pPr>
      <w:bookmarkStart w:id="4" w:name="_Toc373328725"/>
      <w:r w:rsidRPr="00957F79">
        <w:t>Hakuehdot</w:t>
      </w:r>
      <w:bookmarkEnd w:id="4"/>
    </w:p>
    <w:p w14:paraId="0A78C017" w14:textId="77777777" w:rsidR="00AB7F24" w:rsidRPr="00957F79" w:rsidRDefault="00AB7F24" w:rsidP="00C0446D">
      <w:pPr>
        <w:rPr>
          <w:rFonts w:asciiTheme="minorHAnsi" w:hAnsiTheme="minorHAnsi"/>
        </w:rPr>
      </w:pPr>
      <w:r w:rsidRPr="00957F79">
        <w:rPr>
          <w:rFonts w:asciiTheme="minorHAnsi" w:hAnsiTheme="minorHAnsi"/>
        </w:rPr>
        <w:t xml:space="preserve">Hakuehdot määritetään valitsemalla esimerkiksi haluttu ELY, kunta, liikennevastuualue tai pohjavesialue. Valitse luettelosta esim. Ympäristövastuu ELY, jolloin aukeaa ponnahdusikkuna, jossa voit vapaasti rastittaa haluamasi </w:t>
      </w:r>
      <w:proofErr w:type="spellStart"/>
      <w:r w:rsidRPr="00957F79">
        <w:rPr>
          <w:rFonts w:asciiTheme="minorHAnsi" w:hAnsiTheme="minorHAnsi"/>
        </w:rPr>
        <w:t>ELYn</w:t>
      </w:r>
      <w:proofErr w:type="spellEnd"/>
      <w:r w:rsidRPr="00957F79">
        <w:rPr>
          <w:rFonts w:asciiTheme="minorHAnsi" w:hAnsiTheme="minorHAnsi"/>
        </w:rPr>
        <w:t xml:space="preserve"> tai </w:t>
      </w:r>
      <w:proofErr w:type="spellStart"/>
      <w:r w:rsidRPr="00957F79">
        <w:rPr>
          <w:rFonts w:asciiTheme="minorHAnsi" w:hAnsiTheme="minorHAnsi"/>
        </w:rPr>
        <w:t>ELYt</w:t>
      </w:r>
      <w:proofErr w:type="spellEnd"/>
      <w:r w:rsidRPr="00957F79">
        <w:rPr>
          <w:rFonts w:asciiTheme="minorHAnsi" w:hAnsiTheme="minorHAnsi"/>
        </w:rPr>
        <w:t>. Paina lopuksi ”Hyväksy”.</w:t>
      </w:r>
      <w:r w:rsidR="007B40F4">
        <w:rPr>
          <w:rFonts w:asciiTheme="minorHAnsi" w:hAnsiTheme="minorHAnsi"/>
        </w:rPr>
        <w:t xml:space="preserve"> Hakuehtovaihtoehdot eroavat hieman eri TSRR-osioissa.</w:t>
      </w:r>
    </w:p>
    <w:p w14:paraId="556DDEC9" w14:textId="77777777" w:rsidR="00C0446D" w:rsidRPr="00957F79" w:rsidRDefault="00C0446D" w:rsidP="00C0446D">
      <w:pPr>
        <w:rPr>
          <w:rFonts w:asciiTheme="minorHAnsi" w:hAnsiTheme="minorHAnsi"/>
        </w:rPr>
      </w:pPr>
      <w:r w:rsidRPr="00957F79">
        <w:rPr>
          <w:rFonts w:asciiTheme="minorHAnsi" w:hAnsiTheme="minorHAnsi"/>
          <w:noProof/>
          <w:lang w:eastAsia="fi-FI"/>
        </w:rPr>
        <w:drawing>
          <wp:inline distT="0" distB="0" distL="0" distR="0" wp14:anchorId="32ABBDEE" wp14:editId="49044EE6">
            <wp:extent cx="2705100" cy="2090996"/>
            <wp:effectExtent l="0" t="0" r="0" b="5080"/>
            <wp:docPr id="32" name="Kuva 32" descr="Kuvakaappaus, Tieriskirekisterin hakuehtojen tyy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descr="Kuvakaappaus, Tieriskirekisterin hakuehtojen tyypit"/>
                    <pic:cNvPicPr/>
                  </pic:nvPicPr>
                  <pic:blipFill>
                    <a:blip r:embed="rId16"/>
                    <a:stretch>
                      <a:fillRect/>
                    </a:stretch>
                  </pic:blipFill>
                  <pic:spPr>
                    <a:xfrm>
                      <a:off x="0" y="0"/>
                      <a:ext cx="2709456" cy="2094363"/>
                    </a:xfrm>
                    <a:prstGeom prst="rect">
                      <a:avLst/>
                    </a:prstGeom>
                  </pic:spPr>
                </pic:pic>
              </a:graphicData>
            </a:graphic>
          </wp:inline>
        </w:drawing>
      </w:r>
      <w:r w:rsidRPr="00957F79">
        <w:rPr>
          <w:rFonts w:asciiTheme="minorHAnsi" w:hAnsiTheme="minorHAnsi"/>
        </w:rPr>
        <w:t xml:space="preserve"> </w:t>
      </w:r>
      <w:r w:rsidR="00256704" w:rsidRPr="00957F79">
        <w:rPr>
          <w:rFonts w:asciiTheme="minorHAnsi" w:hAnsiTheme="minorHAnsi"/>
        </w:rPr>
        <w:t xml:space="preserve">&gt;&gt; </w:t>
      </w:r>
      <w:r w:rsidRPr="00957F79">
        <w:rPr>
          <w:rFonts w:asciiTheme="minorHAnsi" w:hAnsiTheme="minorHAnsi"/>
        </w:rPr>
        <w:t xml:space="preserve">  </w:t>
      </w:r>
      <w:r w:rsidRPr="00957F79">
        <w:rPr>
          <w:rFonts w:asciiTheme="minorHAnsi" w:hAnsiTheme="minorHAnsi"/>
          <w:noProof/>
          <w:lang w:eastAsia="fi-FI"/>
        </w:rPr>
        <w:drawing>
          <wp:inline distT="0" distB="0" distL="0" distR="0" wp14:anchorId="44D35E9A" wp14:editId="4731E2A3">
            <wp:extent cx="2268499" cy="1990725"/>
            <wp:effectExtent l="0" t="0" r="0" b="0"/>
            <wp:docPr id="35" name="Kuva 35" descr="Kuvakaappaus, Tieriskirekisteri, hakuehto Ympäristövastuu ELY:n val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uva 35" descr="Kuvakaappaus, Tieriskirekisteri, hakuehto Ympäristövastuu ELY:n valinta"/>
                    <pic:cNvPicPr/>
                  </pic:nvPicPr>
                  <pic:blipFill>
                    <a:blip r:embed="rId17"/>
                    <a:stretch>
                      <a:fillRect/>
                    </a:stretch>
                  </pic:blipFill>
                  <pic:spPr>
                    <a:xfrm>
                      <a:off x="0" y="0"/>
                      <a:ext cx="2271884" cy="1993695"/>
                    </a:xfrm>
                    <a:prstGeom prst="rect">
                      <a:avLst/>
                    </a:prstGeom>
                  </pic:spPr>
                </pic:pic>
              </a:graphicData>
            </a:graphic>
          </wp:inline>
        </w:drawing>
      </w:r>
    </w:p>
    <w:p w14:paraId="7308BA34" w14:textId="77777777" w:rsidR="00C0446D" w:rsidRPr="00957F79" w:rsidRDefault="00C0446D" w:rsidP="00C0446D">
      <w:pPr>
        <w:rPr>
          <w:rFonts w:asciiTheme="minorHAnsi" w:hAnsiTheme="minorHAnsi"/>
        </w:rPr>
      </w:pPr>
    </w:p>
    <w:p w14:paraId="30DC6064" w14:textId="77777777" w:rsidR="00AB7F24" w:rsidRPr="00957F79" w:rsidRDefault="00AB7F24" w:rsidP="00C0446D">
      <w:pPr>
        <w:rPr>
          <w:rFonts w:asciiTheme="minorHAnsi" w:hAnsiTheme="minorHAnsi"/>
          <w:noProof/>
          <w:lang w:eastAsia="fi-FI"/>
        </w:rPr>
      </w:pPr>
      <w:r w:rsidRPr="00957F79">
        <w:rPr>
          <w:rFonts w:asciiTheme="minorHAnsi" w:hAnsiTheme="minorHAnsi"/>
          <w:noProof/>
          <w:lang w:eastAsia="fi-FI"/>
        </w:rPr>
        <w:t xml:space="preserve">Jos valittavia hakuehtoja on runsaasti, kuten esim. kuntien osalta, aukeaa ikkuna jossa vasemmalla puolella valitset haluamasi kunnan ja painat keskellä olevaa yksittäistä nuolta (&gt;) yhden tai vaihtoehtoisesti kaksoisnuolta (&gt;&gt;) siirtääksesi kaikki kunnat oikeaan valintaruutuun. </w:t>
      </w:r>
      <w:r w:rsidR="00256704" w:rsidRPr="00957F79">
        <w:rPr>
          <w:rFonts w:asciiTheme="minorHAnsi" w:hAnsiTheme="minorHAnsi"/>
          <w:noProof/>
          <w:lang w:eastAsia="fi-FI"/>
        </w:rPr>
        <w:t>Paina lopuksi ”Hyväksy”.</w:t>
      </w:r>
    </w:p>
    <w:p w14:paraId="116AADC7" w14:textId="77777777" w:rsidR="00C0446D" w:rsidRPr="00957F79" w:rsidRDefault="005A1CB7" w:rsidP="00C0446D">
      <w:pPr>
        <w:rPr>
          <w:rFonts w:asciiTheme="minorHAnsi" w:hAnsiTheme="minorHAnsi"/>
        </w:rPr>
      </w:pPr>
      <w:r w:rsidRPr="00957F79">
        <w:rPr>
          <w:rFonts w:asciiTheme="minorHAnsi" w:hAnsiTheme="minorHAnsi"/>
          <w:noProof/>
          <w:lang w:eastAsia="fi-FI"/>
        </w:rPr>
        <w:drawing>
          <wp:inline distT="0" distB="0" distL="0" distR="0" wp14:anchorId="063F31F5" wp14:editId="1B86584F">
            <wp:extent cx="2245494" cy="1895475"/>
            <wp:effectExtent l="0" t="0" r="2540" b="0"/>
            <wp:docPr id="52" name="Kuva 52" descr="Kuvakaappaus, Tieriskirekisteri, hakuehto Kuntaval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uva 52" descr="Kuvakaappaus, Tieriskirekisteri, hakuehto Kuntavalinta"/>
                    <pic:cNvPicPr/>
                  </pic:nvPicPr>
                  <pic:blipFill>
                    <a:blip r:embed="rId18"/>
                    <a:stretch>
                      <a:fillRect/>
                    </a:stretch>
                  </pic:blipFill>
                  <pic:spPr>
                    <a:xfrm>
                      <a:off x="0" y="0"/>
                      <a:ext cx="2248874" cy="1898328"/>
                    </a:xfrm>
                    <a:prstGeom prst="rect">
                      <a:avLst/>
                    </a:prstGeom>
                  </pic:spPr>
                </pic:pic>
              </a:graphicData>
            </a:graphic>
          </wp:inline>
        </w:drawing>
      </w:r>
    </w:p>
    <w:p w14:paraId="4D61FFE1" w14:textId="77777777" w:rsidR="00CD4C5F" w:rsidRDefault="00725795" w:rsidP="00C0446D">
      <w:pPr>
        <w:rPr>
          <w:rFonts w:asciiTheme="minorHAnsi" w:hAnsiTheme="minorHAnsi"/>
        </w:rPr>
      </w:pPr>
      <w:r w:rsidRPr="00957F79">
        <w:rPr>
          <w:rFonts w:asciiTheme="minorHAnsi" w:hAnsiTheme="minorHAnsi"/>
        </w:rPr>
        <w:lastRenderedPageBreak/>
        <w:t>Kun olet määritellyt</w:t>
      </w:r>
      <w:r w:rsidR="00256704" w:rsidRPr="00957F79">
        <w:rPr>
          <w:rFonts w:asciiTheme="minorHAnsi" w:hAnsiTheme="minorHAnsi"/>
        </w:rPr>
        <w:t xml:space="preserve"> kaikki haluamasi</w:t>
      </w:r>
      <w:r w:rsidRPr="00957F79">
        <w:rPr>
          <w:rFonts w:asciiTheme="minorHAnsi" w:hAnsiTheme="minorHAnsi"/>
        </w:rPr>
        <w:t xml:space="preserve"> hakuehdot, paina ”Kohteet listana”, jolloin saat näkyviin hakutuloksesi listana.</w:t>
      </w:r>
      <w:r w:rsidR="00D16BB6">
        <w:rPr>
          <w:rFonts w:asciiTheme="minorHAnsi" w:hAnsiTheme="minorHAnsi"/>
        </w:rPr>
        <w:t xml:space="preserve"> Jos haullasi ei ole tuloksia tai se tuottaa liian suuren tulosjoukon, </w:t>
      </w:r>
      <w:r w:rsidR="007B40F4">
        <w:rPr>
          <w:rFonts w:asciiTheme="minorHAnsi" w:hAnsiTheme="minorHAnsi"/>
        </w:rPr>
        <w:t>saat virheilmoituksen</w:t>
      </w:r>
      <w:r w:rsidR="00D16BB6">
        <w:rPr>
          <w:rFonts w:asciiTheme="minorHAnsi" w:hAnsiTheme="minorHAnsi"/>
        </w:rPr>
        <w:t xml:space="preserve"> jolloin on palattava muokkaamaan</w:t>
      </w:r>
      <w:r w:rsidR="007B40F4" w:rsidRPr="00D16BB6">
        <w:rPr>
          <w:rFonts w:asciiTheme="minorHAnsi" w:hAnsiTheme="minorHAnsi"/>
        </w:rPr>
        <w:t xml:space="preserve"> hakuehtoja</w:t>
      </w:r>
      <w:r w:rsidR="00D16BB6" w:rsidRPr="00D16BB6">
        <w:rPr>
          <w:rFonts w:asciiTheme="minorHAnsi" w:hAnsiTheme="minorHAnsi"/>
        </w:rPr>
        <w:t>.</w:t>
      </w:r>
      <w:r w:rsidR="007B40F4" w:rsidRPr="00D16BB6">
        <w:rPr>
          <w:rFonts w:asciiTheme="minorHAnsi" w:hAnsiTheme="minorHAnsi"/>
        </w:rPr>
        <w:t xml:space="preserve"> </w:t>
      </w:r>
    </w:p>
    <w:p w14:paraId="43A24BBB" w14:textId="77777777" w:rsidR="0073564B" w:rsidRDefault="00FC1D98" w:rsidP="00C0446D">
      <w:pPr>
        <w:rPr>
          <w:rFonts w:asciiTheme="minorHAnsi" w:hAnsiTheme="minorHAnsi"/>
        </w:rPr>
      </w:pPr>
      <w:r w:rsidRPr="00957F79">
        <w:rPr>
          <w:rFonts w:asciiTheme="minorHAnsi" w:hAnsiTheme="minorHAnsi"/>
          <w:noProof/>
          <w:lang w:eastAsia="fi-FI"/>
        </w:rPr>
        <mc:AlternateContent>
          <mc:Choice Requires="wps">
            <w:drawing>
              <wp:anchor distT="0" distB="0" distL="114300" distR="114300" simplePos="0" relativeHeight="251659264" behindDoc="0" locked="0" layoutInCell="1" allowOverlap="1" wp14:anchorId="726D9AC3" wp14:editId="5D94A990">
                <wp:simplePos x="0" y="0"/>
                <wp:positionH relativeFrom="column">
                  <wp:posOffset>3366135</wp:posOffset>
                </wp:positionH>
                <wp:positionV relativeFrom="paragraph">
                  <wp:posOffset>1654810</wp:posOffset>
                </wp:positionV>
                <wp:extent cx="857250" cy="381000"/>
                <wp:effectExtent l="0" t="0" r="19050" b="19050"/>
                <wp:wrapNone/>
                <wp:docPr id="42" name="Ellipsi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725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AF940" id="Ellipsi 42" o:spid="_x0000_s1026" alt="&quot;&quot;" style="position:absolute;margin-left:265.05pt;margin-top:130.3pt;width:67.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" filled="f" strokecolor="red" strokeweight="2pt"/>
            </w:pict>
          </mc:Fallback>
        </mc:AlternateContent>
      </w:r>
      <w:r w:rsidR="00725795" w:rsidRPr="00957F79">
        <w:rPr>
          <w:rFonts w:asciiTheme="minorHAnsi" w:hAnsiTheme="minorHAnsi"/>
        </w:rPr>
        <w:t xml:space="preserve"> </w:t>
      </w:r>
      <w:r w:rsidR="00C0446D" w:rsidRPr="00957F79">
        <w:rPr>
          <w:rFonts w:asciiTheme="minorHAnsi" w:hAnsiTheme="minorHAnsi"/>
          <w:noProof/>
          <w:lang w:eastAsia="fi-FI"/>
        </w:rPr>
        <w:drawing>
          <wp:inline distT="0" distB="0" distL="0" distR="0" wp14:anchorId="66225C2C" wp14:editId="334384E0">
            <wp:extent cx="4076700" cy="1912478"/>
            <wp:effectExtent l="0" t="0" r="0" b="0"/>
            <wp:docPr id="8" name="Kuva 8" descr="Kuvakaappaus, Tieriskirekisteri, valittujen hakuehtojen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kaappaus, Tieriskirekisteri, valittujen hakuehtojen lista"/>
                    <pic:cNvPicPr/>
                  </pic:nvPicPr>
                  <pic:blipFill>
                    <a:blip r:embed="rId19"/>
                    <a:stretch>
                      <a:fillRect/>
                    </a:stretch>
                  </pic:blipFill>
                  <pic:spPr>
                    <a:xfrm>
                      <a:off x="0" y="0"/>
                      <a:ext cx="4077487" cy="1912847"/>
                    </a:xfrm>
                    <a:prstGeom prst="rect">
                      <a:avLst/>
                    </a:prstGeom>
                  </pic:spPr>
                </pic:pic>
              </a:graphicData>
            </a:graphic>
          </wp:inline>
        </w:drawing>
      </w:r>
    </w:p>
    <w:p w14:paraId="44401B7A" w14:textId="77777777" w:rsidR="008F618E" w:rsidRDefault="008F618E" w:rsidP="00A608C9">
      <w:pPr>
        <w:pStyle w:val="Otsikko3"/>
        <w:rPr>
          <w:color w:val="365F91" w:themeColor="accent1" w:themeShade="BF"/>
        </w:rPr>
      </w:pPr>
      <w:bookmarkStart w:id="5" w:name="_Toc373328726"/>
      <w:r w:rsidRPr="008F618E">
        <w:rPr>
          <w:color w:val="365F91" w:themeColor="accent1" w:themeShade="BF"/>
        </w:rPr>
        <w:t>Hakuehtojen tallennus</w:t>
      </w:r>
      <w:bookmarkEnd w:id="5"/>
    </w:p>
    <w:p w14:paraId="6A6AE94A" w14:textId="77777777" w:rsidR="008F618E" w:rsidRPr="00F5624C" w:rsidRDefault="008F618E" w:rsidP="008F618E">
      <w:pPr>
        <w:rPr>
          <w:rFonts w:asciiTheme="minorHAnsi" w:hAnsiTheme="minorHAnsi"/>
        </w:rPr>
      </w:pPr>
      <w:r w:rsidRPr="009C0FD6">
        <w:rPr>
          <w:rFonts w:asciiTheme="minorHAnsi" w:hAnsiTheme="minorHAnsi"/>
        </w:rPr>
        <w:t xml:space="preserve">Hakuehtoja voi tallentaa, jolloin se nimetään </w:t>
      </w:r>
      <w:r w:rsidR="009C0FD6" w:rsidRPr="009C0FD6">
        <w:rPr>
          <w:rFonts w:asciiTheme="minorHAnsi" w:hAnsiTheme="minorHAnsi"/>
        </w:rPr>
        <w:t>ja</w:t>
      </w:r>
      <w:r w:rsidRPr="009C0FD6">
        <w:rPr>
          <w:rFonts w:asciiTheme="minorHAnsi" w:hAnsiTheme="minorHAnsi"/>
        </w:rPr>
        <w:t xml:space="preserve"> valitaan </w:t>
      </w:r>
      <w:r w:rsidR="0069041F">
        <w:rPr>
          <w:rFonts w:asciiTheme="minorHAnsi" w:hAnsiTheme="minorHAnsi"/>
        </w:rPr>
        <w:t xml:space="preserve">onko julkinen tai </w:t>
      </w:r>
      <w:r w:rsidRPr="009C0FD6">
        <w:rPr>
          <w:rFonts w:asciiTheme="minorHAnsi" w:hAnsiTheme="minorHAnsi"/>
        </w:rPr>
        <w:t>ei julkinen</w:t>
      </w:r>
      <w:r w:rsidR="009C0FD6" w:rsidRPr="009C0FD6">
        <w:rPr>
          <w:rFonts w:asciiTheme="minorHAnsi" w:hAnsiTheme="minorHAnsi"/>
        </w:rPr>
        <w:t>. Lisäksi on kuvattava</w:t>
      </w:r>
      <w:r w:rsidRPr="009C0FD6">
        <w:rPr>
          <w:rFonts w:asciiTheme="minorHAnsi" w:hAnsiTheme="minorHAnsi"/>
        </w:rPr>
        <w:t xml:space="preserve"> </w:t>
      </w:r>
      <w:r w:rsidR="009C0FD6" w:rsidRPr="009C0FD6">
        <w:rPr>
          <w:rFonts w:asciiTheme="minorHAnsi" w:hAnsiTheme="minorHAnsi"/>
        </w:rPr>
        <w:t>hakuehto</w:t>
      </w:r>
      <w:r w:rsidRPr="009C0FD6">
        <w:rPr>
          <w:rFonts w:asciiTheme="minorHAnsi" w:hAnsiTheme="minorHAnsi"/>
        </w:rPr>
        <w:t xml:space="preserve"> lyhyesti. Tämän jälkeen hakue</w:t>
      </w:r>
      <w:r w:rsidR="009C0FD6" w:rsidRPr="009C0FD6">
        <w:rPr>
          <w:rFonts w:asciiTheme="minorHAnsi" w:hAnsiTheme="minorHAnsi"/>
        </w:rPr>
        <w:t>hto löytyy jatkossa</w:t>
      </w:r>
      <w:r w:rsidRPr="009C0FD6">
        <w:rPr>
          <w:rFonts w:asciiTheme="minorHAnsi" w:hAnsiTheme="minorHAnsi"/>
        </w:rPr>
        <w:t xml:space="preserve"> tallennetuista hakuehdoista. Tallennetun hakuehdon </w:t>
      </w:r>
      <w:r w:rsidR="009C0FD6" w:rsidRPr="009C0FD6">
        <w:rPr>
          <w:rFonts w:asciiTheme="minorHAnsi" w:hAnsiTheme="minorHAnsi"/>
        </w:rPr>
        <w:t xml:space="preserve">voi </w:t>
      </w:r>
      <w:r w:rsidRPr="009C0FD6">
        <w:rPr>
          <w:rFonts w:asciiTheme="minorHAnsi" w:hAnsiTheme="minorHAnsi"/>
        </w:rPr>
        <w:t>myös poista</w:t>
      </w:r>
      <w:r w:rsidR="009C0FD6" w:rsidRPr="009C0FD6">
        <w:rPr>
          <w:rFonts w:asciiTheme="minorHAnsi" w:hAnsiTheme="minorHAnsi"/>
        </w:rPr>
        <w:t>a</w:t>
      </w:r>
      <w:r w:rsidRPr="008F618E">
        <w:rPr>
          <w:rFonts w:asciiTheme="minorHAnsi" w:hAnsiTheme="minorHAnsi"/>
          <w:color w:val="1F497D"/>
        </w:rPr>
        <w:t xml:space="preserve">. </w:t>
      </w:r>
      <w:r w:rsidR="00F5624C">
        <w:rPr>
          <w:rFonts w:asciiTheme="minorHAnsi" w:hAnsiTheme="minorHAnsi"/>
        </w:rPr>
        <w:t xml:space="preserve"> Huomioithan, että jokaiseen osioon </w:t>
      </w:r>
      <w:r w:rsidR="00252ED4">
        <w:rPr>
          <w:rFonts w:asciiTheme="minorHAnsi" w:hAnsiTheme="minorHAnsi"/>
        </w:rPr>
        <w:t>on tallennettava hakuehdot</w:t>
      </w:r>
      <w:r w:rsidR="00F5624C">
        <w:rPr>
          <w:rFonts w:asciiTheme="minorHAnsi" w:hAnsiTheme="minorHAnsi"/>
        </w:rPr>
        <w:t xml:space="preserve"> erikseen.</w:t>
      </w:r>
    </w:p>
    <w:p w14:paraId="2284B126" w14:textId="77777777" w:rsidR="00A94DDC" w:rsidRDefault="00725795" w:rsidP="00A608C9">
      <w:pPr>
        <w:pStyle w:val="Otsikko1"/>
      </w:pPr>
      <w:bookmarkStart w:id="6" w:name="_Toc373328727"/>
      <w:r w:rsidRPr="00957F79">
        <w:t>Tie</w:t>
      </w:r>
      <w:r w:rsidR="0069041F">
        <w:t>riski</w:t>
      </w:r>
      <w:r w:rsidRPr="00957F79">
        <w:t>reki</w:t>
      </w:r>
      <w:r w:rsidR="0069041F">
        <w:t>s</w:t>
      </w:r>
      <w:r w:rsidRPr="00957F79">
        <w:t>terin eri osioiden</w:t>
      </w:r>
      <w:r w:rsidR="00A94DDC" w:rsidRPr="00957F79">
        <w:t xml:space="preserve"> sisältö ja muokkaaminen</w:t>
      </w:r>
      <w:bookmarkEnd w:id="6"/>
    </w:p>
    <w:p w14:paraId="578CBC8B" w14:textId="77777777" w:rsidR="00CD4C5F" w:rsidRPr="00CD4C5F" w:rsidRDefault="00CD4C5F" w:rsidP="00CD4C5F"/>
    <w:p w14:paraId="4D2A141C" w14:textId="77777777" w:rsidR="00B73D98" w:rsidRPr="00957F79" w:rsidRDefault="005676A7">
      <w:pPr>
        <w:rPr>
          <w:rFonts w:asciiTheme="minorHAnsi" w:hAnsiTheme="minorHAnsi"/>
        </w:rPr>
      </w:pPr>
      <w:proofErr w:type="spellStart"/>
      <w:r w:rsidRPr="00957F79">
        <w:rPr>
          <w:rFonts w:asciiTheme="minorHAnsi" w:hAnsiTheme="minorHAnsi"/>
        </w:rPr>
        <w:t>TSRR:n</w:t>
      </w:r>
      <w:proofErr w:type="spellEnd"/>
      <w:r w:rsidRPr="00957F79">
        <w:rPr>
          <w:rFonts w:asciiTheme="minorHAnsi" w:hAnsiTheme="minorHAnsi"/>
        </w:rPr>
        <w:t xml:space="preserve"> päänäkymiä ovat TSRR-Tiet, TSRR-Vedenottamot ja niistä muodostetut ja riskipisteytetyt TSRR-Vedenottoalueet. Näiden alla on lisäksi </w:t>
      </w:r>
      <w:r w:rsidR="00C21AA0" w:rsidRPr="00957F79">
        <w:rPr>
          <w:rFonts w:asciiTheme="minorHAnsi" w:hAnsiTheme="minorHAnsi"/>
        </w:rPr>
        <w:t>muita</w:t>
      </w:r>
      <w:r w:rsidRPr="00957F79">
        <w:rPr>
          <w:rFonts w:asciiTheme="minorHAnsi" w:hAnsiTheme="minorHAnsi"/>
        </w:rPr>
        <w:t xml:space="preserve"> näkymi</w:t>
      </w:r>
      <w:r w:rsidR="00C21AA0" w:rsidRPr="00957F79">
        <w:rPr>
          <w:rFonts w:asciiTheme="minorHAnsi" w:hAnsiTheme="minorHAnsi"/>
        </w:rPr>
        <w:t>ä</w:t>
      </w:r>
      <w:r w:rsidRPr="00957F79">
        <w:rPr>
          <w:rFonts w:asciiTheme="minorHAnsi" w:hAnsiTheme="minorHAnsi"/>
        </w:rPr>
        <w:t xml:space="preserve">, </w:t>
      </w:r>
      <w:r w:rsidR="00C21AA0" w:rsidRPr="00957F79">
        <w:rPr>
          <w:rFonts w:asciiTheme="minorHAnsi" w:hAnsiTheme="minorHAnsi"/>
        </w:rPr>
        <w:t>joissa on esitetty</w:t>
      </w:r>
      <w:r w:rsidRPr="00957F79">
        <w:rPr>
          <w:rFonts w:asciiTheme="minorHAnsi" w:hAnsiTheme="minorHAnsi"/>
        </w:rPr>
        <w:t xml:space="preserve"> historia-, suojaus- ja suolaustieto</w:t>
      </w:r>
      <w:r w:rsidR="00C21AA0" w:rsidRPr="00957F79">
        <w:rPr>
          <w:rFonts w:asciiTheme="minorHAnsi" w:hAnsiTheme="minorHAnsi"/>
        </w:rPr>
        <w:t>ja</w:t>
      </w:r>
      <w:r w:rsidRPr="00957F79">
        <w:rPr>
          <w:rFonts w:asciiTheme="minorHAnsi" w:hAnsiTheme="minorHAnsi"/>
        </w:rPr>
        <w:t>. Eri näkymistä on myös linkityksiä toisiinsa eli samaan näkymään voi päätyä useampaa reittiä. Linkilliset rivit on esitetty sinisellä ja alleviivattuina.</w:t>
      </w:r>
      <w:r w:rsidR="001E3EF9" w:rsidRPr="00957F79">
        <w:rPr>
          <w:rFonts w:asciiTheme="minorHAnsi" w:hAnsiTheme="minorHAnsi"/>
        </w:rPr>
        <w:t xml:space="preserve"> Sivun ylälaidassa on murupolk</w:t>
      </w:r>
      <w:r w:rsidR="00CD4C5F">
        <w:rPr>
          <w:rFonts w:asciiTheme="minorHAnsi" w:hAnsiTheme="minorHAnsi"/>
        </w:rPr>
        <w:t>u, joka auttaa suunnistamisessa.</w:t>
      </w:r>
    </w:p>
    <w:p w14:paraId="62525A6D" w14:textId="77777777" w:rsidR="004D58F4" w:rsidRPr="00957F79" w:rsidRDefault="00A94DDC" w:rsidP="00A608C9">
      <w:pPr>
        <w:pStyle w:val="Otsikko2"/>
        <w:rPr>
          <w:color w:val="365F91" w:themeColor="accent1" w:themeShade="BF"/>
        </w:rPr>
      </w:pPr>
      <w:bookmarkStart w:id="7" w:name="_Toc373328728"/>
      <w:r w:rsidRPr="00957F79">
        <w:rPr>
          <w:color w:val="365F91" w:themeColor="accent1" w:themeShade="BF"/>
        </w:rPr>
        <w:t>TSRR-Tiet</w:t>
      </w:r>
      <w:bookmarkEnd w:id="7"/>
    </w:p>
    <w:p w14:paraId="0C63E2CA" w14:textId="77777777" w:rsidR="005676A7" w:rsidRPr="00957F79" w:rsidRDefault="00CD4C5F">
      <w:pPr>
        <w:rPr>
          <w:rFonts w:asciiTheme="minorHAnsi" w:hAnsiTheme="minorHAnsi"/>
        </w:rPr>
      </w:pPr>
      <w:r w:rsidRPr="00957F79">
        <w:rPr>
          <w:rFonts w:asciiTheme="minorHAnsi" w:hAnsiTheme="minorHAnsi"/>
        </w:rPr>
        <w:t>Tietiedot on tuotu Liikenn</w:t>
      </w:r>
      <w:r>
        <w:rPr>
          <w:rFonts w:asciiTheme="minorHAnsi" w:hAnsiTheme="minorHAnsi"/>
        </w:rPr>
        <w:t xml:space="preserve">eviraston Tierekisteristä ja </w:t>
      </w:r>
      <w:r w:rsidRPr="00957F79">
        <w:rPr>
          <w:rFonts w:asciiTheme="minorHAnsi" w:hAnsiTheme="minorHAnsi"/>
        </w:rPr>
        <w:t xml:space="preserve">päivitetään vuosittain. Liikennevirasto hakee jatkossa alkuvuodesta Oivasta ajantasaiset pohjavesialuerajaukset ja tekee niillä leikkauksen Tierekisteristä. Suolaustiedot päivitetään myös vuosittain Liikennevirastosta saatavilla AURA -raportin tiedoilla. Tien kunnossapitoluokasta ja suolauksista kerätään historiatietoa, jotka </w:t>
      </w:r>
      <w:r>
        <w:rPr>
          <w:rFonts w:asciiTheme="minorHAnsi" w:hAnsiTheme="minorHAnsi"/>
        </w:rPr>
        <w:t xml:space="preserve">näkyvät </w:t>
      </w:r>
      <w:r w:rsidRPr="00957F79">
        <w:rPr>
          <w:rFonts w:asciiTheme="minorHAnsi" w:hAnsiTheme="minorHAnsi"/>
        </w:rPr>
        <w:t>Tie</w:t>
      </w:r>
      <w:r>
        <w:rPr>
          <w:rFonts w:asciiTheme="minorHAnsi" w:hAnsiTheme="minorHAnsi"/>
        </w:rPr>
        <w:t>osiossa</w:t>
      </w:r>
      <w:r w:rsidRPr="00957F79">
        <w:rPr>
          <w:rFonts w:asciiTheme="minorHAnsi" w:hAnsiTheme="minorHAnsi"/>
        </w:rPr>
        <w:t>.</w:t>
      </w:r>
    </w:p>
    <w:p w14:paraId="6F001507" w14:textId="77777777" w:rsidR="00B73D98" w:rsidRPr="00957F79" w:rsidRDefault="00B73D98" w:rsidP="00A608C9">
      <w:pPr>
        <w:pStyle w:val="Otsikko3"/>
        <w:rPr>
          <w:color w:val="365F91" w:themeColor="accent1" w:themeShade="BF"/>
        </w:rPr>
      </w:pPr>
      <w:bookmarkStart w:id="8" w:name="_Toc373328729"/>
      <w:r w:rsidRPr="00957F79">
        <w:rPr>
          <w:color w:val="365F91" w:themeColor="accent1" w:themeShade="BF"/>
        </w:rPr>
        <w:t>Näkymä</w:t>
      </w:r>
      <w:r w:rsidR="00B4175E" w:rsidRPr="00957F79">
        <w:rPr>
          <w:color w:val="365F91" w:themeColor="accent1" w:themeShade="BF"/>
        </w:rPr>
        <w:t>t</w:t>
      </w:r>
      <w:bookmarkEnd w:id="8"/>
    </w:p>
    <w:p w14:paraId="7133AFD7" w14:textId="34A262B8" w:rsidR="005676A7" w:rsidRPr="00957F79" w:rsidRDefault="005676A7">
      <w:pPr>
        <w:rPr>
          <w:rFonts w:asciiTheme="minorHAnsi" w:hAnsiTheme="minorHAnsi"/>
        </w:rPr>
      </w:pPr>
      <w:r w:rsidRPr="00957F79">
        <w:rPr>
          <w:rFonts w:asciiTheme="minorHAnsi" w:hAnsiTheme="minorHAnsi"/>
        </w:rPr>
        <w:t>Tietiedoista näytetään ensin luettelonäkymä</w:t>
      </w:r>
      <w:r w:rsidR="001A551B" w:rsidRPr="00957F79">
        <w:rPr>
          <w:rFonts w:asciiTheme="minorHAnsi" w:hAnsiTheme="minorHAnsi"/>
        </w:rPr>
        <w:t>ssä perustiedot</w:t>
      </w:r>
      <w:r w:rsidRPr="00957F79">
        <w:rPr>
          <w:rFonts w:asciiTheme="minorHAnsi" w:hAnsiTheme="minorHAnsi"/>
        </w:rPr>
        <w:t>. Yksittäisen rivin infonapista painamalla saadaan laajemmat tiedot näkyviin. Luettelo voidaan viedä Exceliin</w:t>
      </w:r>
      <w:r w:rsidR="00B4175E" w:rsidRPr="00957F79">
        <w:rPr>
          <w:rFonts w:asciiTheme="minorHAnsi" w:hAnsiTheme="minorHAnsi"/>
        </w:rPr>
        <w:t>. Jatkossa</w:t>
      </w:r>
      <w:r w:rsidRPr="00957F79">
        <w:rPr>
          <w:rFonts w:asciiTheme="minorHAnsi" w:hAnsiTheme="minorHAnsi"/>
        </w:rPr>
        <w:t xml:space="preserve"> viennin yhteydessä voidaan </w:t>
      </w:r>
      <w:r w:rsidR="001A551B" w:rsidRPr="00957F79">
        <w:rPr>
          <w:rFonts w:asciiTheme="minorHAnsi" w:hAnsiTheme="minorHAnsi"/>
        </w:rPr>
        <w:t xml:space="preserve">vietävään </w:t>
      </w:r>
      <w:r w:rsidRPr="00957F79">
        <w:rPr>
          <w:rFonts w:asciiTheme="minorHAnsi" w:hAnsiTheme="minorHAnsi"/>
        </w:rPr>
        <w:t xml:space="preserve">taulukkoon valita haluttuja rivejä. </w:t>
      </w:r>
      <w:r w:rsidR="00B4175E" w:rsidRPr="00957F79">
        <w:rPr>
          <w:rFonts w:asciiTheme="minorHAnsi" w:hAnsiTheme="minorHAnsi"/>
        </w:rPr>
        <w:t>Tällöin m</w:t>
      </w:r>
      <w:r w:rsidRPr="00957F79">
        <w:rPr>
          <w:rFonts w:asciiTheme="minorHAnsi" w:hAnsiTheme="minorHAnsi"/>
        </w:rPr>
        <w:t xml:space="preserve">ukaan on mahdollista ottaa luettelonäkymässä näkyvien lisäksi myös </w:t>
      </w:r>
      <w:r w:rsidR="00C21AA0" w:rsidRPr="00957F79">
        <w:rPr>
          <w:rFonts w:asciiTheme="minorHAnsi" w:hAnsiTheme="minorHAnsi"/>
        </w:rPr>
        <w:t>infonapin alta löytyvän yksityiskohtaisemman näytön tietokenttiä</w:t>
      </w:r>
      <w:r w:rsidRPr="00957F79">
        <w:rPr>
          <w:rFonts w:asciiTheme="minorHAnsi" w:hAnsiTheme="minorHAnsi"/>
        </w:rPr>
        <w:t>.</w:t>
      </w:r>
    </w:p>
    <w:p w14:paraId="66EDC683" w14:textId="77777777" w:rsidR="005676A7" w:rsidRPr="00957F79" w:rsidRDefault="004A6AF3">
      <w:pPr>
        <w:rPr>
          <w:rFonts w:asciiTheme="minorHAnsi" w:hAnsiTheme="minorHAnsi"/>
        </w:rPr>
      </w:pPr>
      <w:r w:rsidRPr="00957F79">
        <w:rPr>
          <w:rFonts w:asciiTheme="minorHAnsi" w:hAnsiTheme="minorHAnsi"/>
          <w:noProof/>
          <w:lang w:eastAsia="fi-FI"/>
        </w:rPr>
        <mc:AlternateContent>
          <mc:Choice Requires="wps">
            <w:drawing>
              <wp:anchor distT="0" distB="0" distL="114300" distR="114300" simplePos="0" relativeHeight="251674624" behindDoc="0" locked="0" layoutInCell="1" allowOverlap="1" wp14:anchorId="0AD6CC10" wp14:editId="05D5E549">
                <wp:simplePos x="0" y="0"/>
                <wp:positionH relativeFrom="column">
                  <wp:posOffset>80010</wp:posOffset>
                </wp:positionH>
                <wp:positionV relativeFrom="paragraph">
                  <wp:posOffset>953383</wp:posOffset>
                </wp:positionV>
                <wp:extent cx="247650" cy="247650"/>
                <wp:effectExtent l="0" t="0" r="19050" b="19050"/>
                <wp:wrapNone/>
                <wp:docPr id="81" name="Ellipsi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5A9ED6" id="Ellipsi 81" o:spid="_x0000_s1026" alt="&quot;&quot;" style="position:absolute;margin-left:6.3pt;margin-top:75.05pt;width:19.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" filled="f" strokecolor="red" strokeweight="2pt"/>
            </w:pict>
          </mc:Fallback>
        </mc:AlternateContent>
      </w:r>
      <w:r w:rsidR="008D0C2C" w:rsidRPr="00957F79">
        <w:rPr>
          <w:rFonts w:asciiTheme="minorHAnsi" w:hAnsiTheme="minorHAnsi"/>
          <w:noProof/>
          <w:lang w:eastAsia="fi-FI"/>
        </w:rPr>
        <w:drawing>
          <wp:inline distT="0" distB="0" distL="0" distR="0" wp14:anchorId="7ACB0FB0" wp14:editId="586AACE6">
            <wp:extent cx="3768918" cy="2078944"/>
            <wp:effectExtent l="0" t="0" r="3175" b="0"/>
            <wp:docPr id="30" name="Kuva 30" descr="Kuvakaappaus, Tieriskirekisteri, hakutulos lis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uva 30" descr="Kuvakaappaus, Tieriskirekisteri, hakutulos listana"/>
                    <pic:cNvPicPr/>
                  </pic:nvPicPr>
                  <pic:blipFill>
                    <a:blip r:embed="rId20"/>
                    <a:stretch>
                      <a:fillRect/>
                    </a:stretch>
                  </pic:blipFill>
                  <pic:spPr>
                    <a:xfrm>
                      <a:off x="0" y="0"/>
                      <a:ext cx="3778116" cy="2084017"/>
                    </a:xfrm>
                    <a:prstGeom prst="rect">
                      <a:avLst/>
                    </a:prstGeom>
                  </pic:spPr>
                </pic:pic>
              </a:graphicData>
            </a:graphic>
          </wp:inline>
        </w:drawing>
      </w:r>
    </w:p>
    <w:p w14:paraId="4AE56FB9" w14:textId="77777777" w:rsidR="004A6AF3" w:rsidRPr="00957F79" w:rsidRDefault="005676A7">
      <w:pPr>
        <w:rPr>
          <w:rFonts w:asciiTheme="minorHAnsi" w:hAnsiTheme="minorHAnsi"/>
        </w:rPr>
      </w:pPr>
      <w:r w:rsidRPr="00957F79">
        <w:rPr>
          <w:rFonts w:asciiTheme="minorHAnsi" w:hAnsiTheme="minorHAnsi"/>
        </w:rPr>
        <w:lastRenderedPageBreak/>
        <w:t>Infonapin alta avautu</w:t>
      </w:r>
      <w:r w:rsidR="00B73D98" w:rsidRPr="00957F79">
        <w:rPr>
          <w:rFonts w:asciiTheme="minorHAnsi" w:hAnsiTheme="minorHAnsi"/>
        </w:rPr>
        <w:t xml:space="preserve">vat </w:t>
      </w:r>
      <w:r w:rsidRPr="00957F79">
        <w:rPr>
          <w:rFonts w:asciiTheme="minorHAnsi" w:hAnsiTheme="minorHAnsi"/>
        </w:rPr>
        <w:t xml:space="preserve">tarkemmat tietiedot. </w:t>
      </w:r>
      <w:r w:rsidR="00B73D98" w:rsidRPr="00957F79">
        <w:rPr>
          <w:rFonts w:asciiTheme="minorHAnsi" w:hAnsiTheme="minorHAnsi"/>
        </w:rPr>
        <w:t xml:space="preserve">Tietiedot </w:t>
      </w:r>
      <w:r w:rsidR="001E3EF9" w:rsidRPr="00957F79">
        <w:rPr>
          <w:rFonts w:asciiTheme="minorHAnsi" w:hAnsiTheme="minorHAnsi"/>
        </w:rPr>
        <w:t>on tuotu</w:t>
      </w:r>
      <w:r w:rsidR="00B73D98" w:rsidRPr="00957F79">
        <w:rPr>
          <w:rFonts w:asciiTheme="minorHAnsi" w:hAnsiTheme="minorHAnsi"/>
        </w:rPr>
        <w:t xml:space="preserve"> Liikenneviraston Tierekisteristä. Tierekisterin tietojen lisäksi näkymässä on esitetty AURA -raportista saadut suolaustiedot. Suolaustietoja ei saada tiekohtaisesti, vaan esitetyt suolausmäärät ovat urakka-alueen kyseisen kunnossapitoluokan keskiarvotiedot. </w:t>
      </w:r>
      <w:r w:rsidR="001A551B" w:rsidRPr="00957F79">
        <w:rPr>
          <w:rFonts w:asciiTheme="minorHAnsi" w:hAnsiTheme="minorHAnsi"/>
        </w:rPr>
        <w:t>K</w:t>
      </w:r>
      <w:r w:rsidR="00B73D98" w:rsidRPr="00957F79">
        <w:rPr>
          <w:rFonts w:asciiTheme="minorHAnsi" w:hAnsiTheme="minorHAnsi"/>
        </w:rPr>
        <w:t>yseisell</w:t>
      </w:r>
      <w:r w:rsidR="001A551B" w:rsidRPr="00957F79">
        <w:rPr>
          <w:rFonts w:asciiTheme="minorHAnsi" w:hAnsiTheme="minorHAnsi"/>
        </w:rPr>
        <w:t>ä</w:t>
      </w:r>
      <w:r w:rsidR="00B73D98" w:rsidRPr="00957F79">
        <w:rPr>
          <w:rFonts w:asciiTheme="minorHAnsi" w:hAnsiTheme="minorHAnsi"/>
        </w:rPr>
        <w:t xml:space="preserve"> tiell</w:t>
      </w:r>
      <w:r w:rsidR="001A551B" w:rsidRPr="00957F79">
        <w:rPr>
          <w:rFonts w:asciiTheme="minorHAnsi" w:hAnsiTheme="minorHAnsi"/>
        </w:rPr>
        <w:t>ä</w:t>
      </w:r>
      <w:r w:rsidR="00B73D98" w:rsidRPr="00957F79">
        <w:rPr>
          <w:rFonts w:asciiTheme="minorHAnsi" w:hAnsiTheme="minorHAnsi"/>
        </w:rPr>
        <w:t xml:space="preserve"> suolausmäärä on siis voinut olla jokin muu, eikä esitettyä määrää ole välttämättä </w:t>
      </w:r>
      <w:r w:rsidR="001A551B" w:rsidRPr="00957F79">
        <w:rPr>
          <w:rFonts w:asciiTheme="minorHAnsi" w:hAnsiTheme="minorHAnsi"/>
        </w:rPr>
        <w:t xml:space="preserve">levitetty </w:t>
      </w:r>
      <w:r w:rsidR="00B73D98" w:rsidRPr="00957F79">
        <w:rPr>
          <w:rFonts w:asciiTheme="minorHAnsi" w:hAnsiTheme="minorHAnsi"/>
        </w:rPr>
        <w:t>yhdelläkään tiellä.</w:t>
      </w:r>
    </w:p>
    <w:p w14:paraId="5EFBE7C5" w14:textId="77777777" w:rsidR="0087025B" w:rsidRPr="00957F79" w:rsidRDefault="00FC1D98" w:rsidP="0087025B">
      <w:pPr>
        <w:rPr>
          <w:rFonts w:asciiTheme="minorHAnsi" w:hAnsiTheme="minorHAnsi"/>
        </w:rPr>
      </w:pPr>
      <w:r>
        <w:rPr>
          <w:noProof/>
          <w:lang w:eastAsia="fi-FI"/>
        </w:rPr>
        <w:drawing>
          <wp:inline distT="0" distB="0" distL="0" distR="0" wp14:anchorId="524D7E6A" wp14:editId="631188B1">
            <wp:extent cx="4171950" cy="5604049"/>
            <wp:effectExtent l="0" t="0" r="0" b="0"/>
            <wp:docPr id="9" name="Kuva 9" descr="Kuvakaappaus, Tieriskirekisteri, Tien tiedot tierekister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Kuvakaappaus, Tieriskirekisteri, Tien tiedot tierekisteristä"/>
                    <pic:cNvPicPr/>
                  </pic:nvPicPr>
                  <pic:blipFill>
                    <a:blip r:embed="rId21"/>
                    <a:stretch>
                      <a:fillRect/>
                    </a:stretch>
                  </pic:blipFill>
                  <pic:spPr>
                    <a:xfrm>
                      <a:off x="0" y="0"/>
                      <a:ext cx="4174812" cy="5607893"/>
                    </a:xfrm>
                    <a:prstGeom prst="rect">
                      <a:avLst/>
                    </a:prstGeom>
                  </pic:spPr>
                </pic:pic>
              </a:graphicData>
            </a:graphic>
          </wp:inline>
        </w:drawing>
      </w:r>
    </w:p>
    <w:p w14:paraId="00F74910" w14:textId="77777777" w:rsidR="00ED7BD2" w:rsidRPr="00957F79" w:rsidRDefault="00FC1D98">
      <w:pPr>
        <w:rPr>
          <w:rFonts w:asciiTheme="minorHAnsi" w:hAnsiTheme="minorHAnsi"/>
        </w:rPr>
      </w:pPr>
      <w:r>
        <w:rPr>
          <w:noProof/>
          <w:lang w:eastAsia="fi-FI"/>
        </w:rPr>
        <w:drawing>
          <wp:inline distT="0" distB="0" distL="0" distR="0" wp14:anchorId="10B1F21A" wp14:editId="620E219C">
            <wp:extent cx="4172152" cy="1647825"/>
            <wp:effectExtent l="0" t="0" r="0" b="0"/>
            <wp:docPr id="20" name="Kuva 20" descr="Kuvakaappaus, Tieriskirekisteri, Tien tiedot AURA-raportista ja asiantuntij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va 20" descr="Kuvakaappaus, Tieriskirekisteri, Tien tiedot AURA-raportista ja asiantuntijalta"/>
                    <pic:cNvPicPr/>
                  </pic:nvPicPr>
                  <pic:blipFill>
                    <a:blip r:embed="rId22"/>
                    <a:stretch>
                      <a:fillRect/>
                    </a:stretch>
                  </pic:blipFill>
                  <pic:spPr>
                    <a:xfrm>
                      <a:off x="0" y="0"/>
                      <a:ext cx="4175351" cy="1649089"/>
                    </a:xfrm>
                    <a:prstGeom prst="rect">
                      <a:avLst/>
                    </a:prstGeom>
                  </pic:spPr>
                </pic:pic>
              </a:graphicData>
            </a:graphic>
          </wp:inline>
        </w:drawing>
      </w:r>
    </w:p>
    <w:p w14:paraId="29BA8BC8" w14:textId="77777777" w:rsidR="005676A7" w:rsidRPr="00957F79" w:rsidRDefault="005676A7">
      <w:pPr>
        <w:rPr>
          <w:rFonts w:asciiTheme="minorHAnsi" w:hAnsiTheme="minorHAnsi"/>
        </w:rPr>
      </w:pPr>
    </w:p>
    <w:p w14:paraId="74914E7F" w14:textId="77777777" w:rsidR="00ED7BD2" w:rsidRPr="00957F79" w:rsidRDefault="004E12F1">
      <w:pPr>
        <w:rPr>
          <w:rFonts w:asciiTheme="minorHAnsi" w:hAnsiTheme="minorHAnsi"/>
        </w:rPr>
      </w:pPr>
      <w:r w:rsidRPr="00957F79">
        <w:rPr>
          <w:rFonts w:asciiTheme="minorHAnsi" w:hAnsiTheme="minorHAnsi"/>
        </w:rPr>
        <w:t>Tienäkymässä linkkiriveinä ovat Kunnossapitoluokan historia, Tien suojausmenetelmä ja Liukkaudentorjunta. Kunnossapitoluokan ja Liukkaudentorjunnan osalta Tienäk</w:t>
      </w:r>
      <w:r w:rsidR="00742996" w:rsidRPr="00957F79">
        <w:rPr>
          <w:rFonts w:asciiTheme="minorHAnsi" w:hAnsiTheme="minorHAnsi"/>
        </w:rPr>
        <w:t>ymässä esitetään tuorein tieto.</w:t>
      </w:r>
    </w:p>
    <w:p w14:paraId="057D577D" w14:textId="77777777" w:rsidR="00ED7BD2" w:rsidRPr="00957F79" w:rsidRDefault="00ED7BD2" w:rsidP="00A608C9">
      <w:pPr>
        <w:pStyle w:val="Otsikko4"/>
        <w:rPr>
          <w:color w:val="365F91" w:themeColor="accent1" w:themeShade="BF"/>
        </w:rPr>
      </w:pPr>
      <w:r w:rsidRPr="00957F79">
        <w:rPr>
          <w:color w:val="365F91" w:themeColor="accent1" w:themeShade="BF"/>
        </w:rPr>
        <w:lastRenderedPageBreak/>
        <w:t>Tien historiatiedot</w:t>
      </w:r>
    </w:p>
    <w:p w14:paraId="3491FD26" w14:textId="77777777" w:rsidR="00EA5BD9" w:rsidRPr="00957F79" w:rsidRDefault="00FD58C6">
      <w:pPr>
        <w:rPr>
          <w:rFonts w:asciiTheme="minorHAnsi" w:hAnsiTheme="minorHAnsi"/>
        </w:rPr>
      </w:pPr>
      <w:r w:rsidRPr="00957F79">
        <w:rPr>
          <w:rFonts w:asciiTheme="minorHAnsi" w:hAnsiTheme="minorHAnsi"/>
        </w:rPr>
        <w:t xml:space="preserve">Näkymä avautuu painamalla Kunnossapitoluokka </w:t>
      </w:r>
      <w:r w:rsidR="00F52431" w:rsidRPr="00957F79">
        <w:rPr>
          <w:rFonts w:asciiTheme="minorHAnsi" w:hAnsiTheme="minorHAnsi"/>
        </w:rPr>
        <w:t>-</w:t>
      </w:r>
      <w:r w:rsidRPr="00957F79">
        <w:rPr>
          <w:rFonts w:asciiTheme="minorHAnsi" w:hAnsiTheme="minorHAnsi"/>
        </w:rPr>
        <w:t xml:space="preserve">rivin perässä sinisellä suluissa olevaa sanaa </w:t>
      </w:r>
      <w:r w:rsidR="00742996" w:rsidRPr="00957F79">
        <w:rPr>
          <w:rFonts w:asciiTheme="minorHAnsi" w:hAnsiTheme="minorHAnsi"/>
        </w:rPr>
        <w:t>”</w:t>
      </w:r>
      <w:r w:rsidRPr="00957F79">
        <w:rPr>
          <w:rFonts w:asciiTheme="minorHAnsi" w:hAnsiTheme="minorHAnsi"/>
        </w:rPr>
        <w:t>his</w:t>
      </w:r>
      <w:r w:rsidR="00F52431" w:rsidRPr="00957F79">
        <w:rPr>
          <w:rFonts w:asciiTheme="minorHAnsi" w:hAnsiTheme="minorHAnsi"/>
        </w:rPr>
        <w:t>t</w:t>
      </w:r>
      <w:r w:rsidRPr="00957F79">
        <w:rPr>
          <w:rFonts w:asciiTheme="minorHAnsi" w:hAnsiTheme="minorHAnsi"/>
        </w:rPr>
        <w:t>oria</w:t>
      </w:r>
      <w:r w:rsidR="00742996" w:rsidRPr="00957F79">
        <w:rPr>
          <w:rFonts w:asciiTheme="minorHAnsi" w:hAnsiTheme="minorHAnsi"/>
        </w:rPr>
        <w:t>”</w:t>
      </w:r>
      <w:r w:rsidRPr="00957F79">
        <w:rPr>
          <w:rFonts w:asciiTheme="minorHAnsi" w:hAnsiTheme="minorHAnsi"/>
        </w:rPr>
        <w:t xml:space="preserve">. </w:t>
      </w:r>
      <w:r w:rsidR="00EA5BD9" w:rsidRPr="00957F79">
        <w:rPr>
          <w:rFonts w:asciiTheme="minorHAnsi" w:hAnsiTheme="minorHAnsi"/>
        </w:rPr>
        <w:t xml:space="preserve">Tien historiatiedoista </w:t>
      </w:r>
      <w:r w:rsidR="00742996" w:rsidRPr="00957F79">
        <w:rPr>
          <w:rFonts w:asciiTheme="minorHAnsi" w:hAnsiTheme="minorHAnsi"/>
        </w:rPr>
        <w:t>näke</w:t>
      </w:r>
      <w:r w:rsidR="00EA5BD9" w:rsidRPr="00957F79">
        <w:rPr>
          <w:rFonts w:asciiTheme="minorHAnsi" w:hAnsiTheme="minorHAnsi"/>
        </w:rPr>
        <w:t>e mm. aiemman kunnossapitoluokan. Nä</w:t>
      </w:r>
      <w:r w:rsidR="00742996" w:rsidRPr="00957F79">
        <w:rPr>
          <w:rFonts w:asciiTheme="minorHAnsi" w:hAnsiTheme="minorHAnsi"/>
        </w:rPr>
        <w:t>kymään</w:t>
      </w:r>
      <w:r w:rsidR="008D0C2C" w:rsidRPr="00957F79">
        <w:rPr>
          <w:rFonts w:asciiTheme="minorHAnsi" w:hAnsiTheme="minorHAnsi"/>
        </w:rPr>
        <w:t xml:space="preserve"> päivittyy</w:t>
      </w:r>
      <w:r w:rsidR="00EA5BD9" w:rsidRPr="00957F79">
        <w:rPr>
          <w:rFonts w:asciiTheme="minorHAnsi" w:hAnsiTheme="minorHAnsi"/>
        </w:rPr>
        <w:t xml:space="preserve"> vuosi</w:t>
      </w:r>
      <w:r w:rsidR="008D0C2C" w:rsidRPr="00957F79">
        <w:rPr>
          <w:rFonts w:asciiTheme="minorHAnsi" w:hAnsiTheme="minorHAnsi"/>
        </w:rPr>
        <w:t>ttain</w:t>
      </w:r>
      <w:r w:rsidR="00EA5BD9" w:rsidRPr="00957F79">
        <w:rPr>
          <w:rFonts w:asciiTheme="minorHAnsi" w:hAnsiTheme="minorHAnsi"/>
        </w:rPr>
        <w:t xml:space="preserve"> </w:t>
      </w:r>
      <w:r w:rsidR="008D0C2C" w:rsidRPr="00957F79">
        <w:rPr>
          <w:rFonts w:asciiTheme="minorHAnsi" w:hAnsiTheme="minorHAnsi"/>
        </w:rPr>
        <w:t>lisä</w:t>
      </w:r>
      <w:r w:rsidR="00EA5BD9" w:rsidRPr="00957F79">
        <w:rPr>
          <w:rFonts w:asciiTheme="minorHAnsi" w:hAnsiTheme="minorHAnsi"/>
        </w:rPr>
        <w:t>rivi</w:t>
      </w:r>
      <w:r w:rsidR="00742996" w:rsidRPr="00957F79">
        <w:rPr>
          <w:rFonts w:asciiTheme="minorHAnsi" w:hAnsiTheme="minorHAnsi"/>
        </w:rPr>
        <w:t>,</w:t>
      </w:r>
      <w:r w:rsidR="00EA5BD9" w:rsidRPr="00957F79">
        <w:rPr>
          <w:rFonts w:asciiTheme="minorHAnsi" w:hAnsiTheme="minorHAnsi"/>
        </w:rPr>
        <w:t xml:space="preserve"> vaikkei muutoksia olisikaan tullut.</w:t>
      </w:r>
      <w:r w:rsidR="00742996" w:rsidRPr="00957F79">
        <w:rPr>
          <w:rFonts w:asciiTheme="minorHAnsi" w:hAnsiTheme="minorHAnsi"/>
        </w:rPr>
        <w:t xml:space="preserve"> Tieto tien kunnossapitoluokasta tuodaan Tierekisteristä.</w:t>
      </w:r>
    </w:p>
    <w:p w14:paraId="5FA9711F" w14:textId="77777777" w:rsidR="00256704" w:rsidRPr="00957F79" w:rsidRDefault="00256704" w:rsidP="00256704">
      <w:pPr>
        <w:rPr>
          <w:rFonts w:asciiTheme="minorHAnsi" w:hAnsiTheme="minorHAnsi"/>
          <w:noProof/>
          <w:lang w:eastAsia="fi-FI"/>
        </w:rPr>
      </w:pPr>
    </w:p>
    <w:p w14:paraId="026595B2" w14:textId="77777777" w:rsidR="00256704" w:rsidRPr="00957F79" w:rsidRDefault="00256704" w:rsidP="00256704">
      <w:pPr>
        <w:rPr>
          <w:rFonts w:asciiTheme="minorHAnsi" w:hAnsiTheme="minorHAnsi"/>
          <w:noProof/>
          <w:lang w:eastAsia="fi-FI"/>
        </w:rPr>
      </w:pPr>
      <w:r w:rsidRPr="00957F79">
        <w:rPr>
          <w:rFonts w:asciiTheme="minorHAnsi" w:hAnsiTheme="minorHAnsi"/>
          <w:noProof/>
          <w:lang w:eastAsia="fi-FI"/>
        </w:rPr>
        <w:drawing>
          <wp:inline distT="0" distB="0" distL="0" distR="0" wp14:anchorId="6EDDEF47" wp14:editId="759053C8">
            <wp:extent cx="1587967" cy="1635369"/>
            <wp:effectExtent l="0" t="0" r="0" b="3175"/>
            <wp:docPr id="43" name="Kuva 43" descr="Kuvakaappaus, Tieriskirekisteri, Tien tiedot, osa tietotyype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uva 43" descr="Kuvakaappaus, Tieriskirekisteri, Tien tiedot, osa tietotyypeistä"/>
                    <pic:cNvPicPr/>
                  </pic:nvPicPr>
                  <pic:blipFill>
                    <a:blip r:embed="rId23"/>
                    <a:stretch>
                      <a:fillRect/>
                    </a:stretch>
                  </pic:blipFill>
                  <pic:spPr>
                    <a:xfrm>
                      <a:off x="0" y="0"/>
                      <a:ext cx="1589792" cy="1637249"/>
                    </a:xfrm>
                    <a:prstGeom prst="rect">
                      <a:avLst/>
                    </a:prstGeom>
                  </pic:spPr>
                </pic:pic>
              </a:graphicData>
            </a:graphic>
          </wp:inline>
        </w:drawing>
      </w:r>
      <w:r w:rsidRPr="00957F79">
        <w:rPr>
          <w:rFonts w:asciiTheme="minorHAnsi" w:hAnsiTheme="minorHAnsi"/>
          <w:noProof/>
          <w:lang w:eastAsia="fi-FI"/>
        </w:rPr>
        <w:t xml:space="preserve"> &gt;&gt;</w:t>
      </w:r>
    </w:p>
    <w:p w14:paraId="0E2C8291" w14:textId="77777777" w:rsidR="00256704" w:rsidRPr="00957F79" w:rsidRDefault="00256704" w:rsidP="00256704">
      <w:pPr>
        <w:rPr>
          <w:rFonts w:asciiTheme="minorHAnsi" w:hAnsiTheme="minorHAnsi"/>
          <w:noProof/>
          <w:lang w:eastAsia="fi-FI"/>
        </w:rPr>
      </w:pPr>
    </w:p>
    <w:p w14:paraId="5C99B14B" w14:textId="77777777" w:rsidR="004E12F1" w:rsidRPr="00957F79" w:rsidRDefault="00256704">
      <w:pPr>
        <w:rPr>
          <w:rFonts w:asciiTheme="minorHAnsi" w:hAnsiTheme="minorHAnsi"/>
        </w:rPr>
      </w:pPr>
      <w:r w:rsidRPr="00957F79">
        <w:rPr>
          <w:rFonts w:asciiTheme="minorHAnsi" w:hAnsiTheme="minorHAnsi"/>
          <w:noProof/>
          <w:lang w:eastAsia="fi-FI"/>
        </w:rPr>
        <w:drawing>
          <wp:inline distT="0" distB="0" distL="0" distR="0" wp14:anchorId="2C4A1F67" wp14:editId="11DD6F57">
            <wp:extent cx="5943600" cy="2021205"/>
            <wp:effectExtent l="0" t="0" r="0" b="0"/>
            <wp:docPr id="44" name="Kuva 44" descr="Kuvakaappaus, Tieriskirekisteri, Tien historiatie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uva 44" descr="Kuvakaappaus, Tieriskirekisteri, Tien historiatiedot"/>
                    <pic:cNvPicPr/>
                  </pic:nvPicPr>
                  <pic:blipFill>
                    <a:blip r:embed="rId24"/>
                    <a:stretch>
                      <a:fillRect/>
                    </a:stretch>
                  </pic:blipFill>
                  <pic:spPr>
                    <a:xfrm>
                      <a:off x="0" y="0"/>
                      <a:ext cx="5943600" cy="2021205"/>
                    </a:xfrm>
                    <a:prstGeom prst="rect">
                      <a:avLst/>
                    </a:prstGeom>
                  </pic:spPr>
                </pic:pic>
              </a:graphicData>
            </a:graphic>
          </wp:inline>
        </w:drawing>
      </w:r>
    </w:p>
    <w:p w14:paraId="0F337911" w14:textId="77777777" w:rsidR="00ED7BD2" w:rsidRDefault="00ED7BD2" w:rsidP="00A608C9">
      <w:pPr>
        <w:pStyle w:val="Otsikko4"/>
        <w:rPr>
          <w:color w:val="365F91" w:themeColor="accent1" w:themeShade="BF"/>
        </w:rPr>
      </w:pPr>
      <w:r w:rsidRPr="00957F79">
        <w:rPr>
          <w:color w:val="365F91" w:themeColor="accent1" w:themeShade="BF"/>
        </w:rPr>
        <w:t>Tien suojaustoimenpiteet</w:t>
      </w:r>
    </w:p>
    <w:p w14:paraId="44B84D74" w14:textId="77777777" w:rsidR="004A6AF3" w:rsidRPr="004A6AF3" w:rsidRDefault="004A6AF3" w:rsidP="004A6AF3"/>
    <w:p w14:paraId="6D803188" w14:textId="77777777" w:rsidR="00EA5BD9" w:rsidRPr="00957F79" w:rsidRDefault="00FD58C6">
      <w:pPr>
        <w:rPr>
          <w:rFonts w:asciiTheme="minorHAnsi" w:hAnsiTheme="minorHAnsi"/>
        </w:rPr>
      </w:pPr>
      <w:r w:rsidRPr="00957F79">
        <w:rPr>
          <w:rFonts w:asciiTheme="minorHAnsi" w:hAnsiTheme="minorHAnsi"/>
        </w:rPr>
        <w:t>Näkymä avautuu painamalla sinistä riviä Tien suojausmenetelmä</w:t>
      </w:r>
      <w:r w:rsidRPr="004A6AF3">
        <w:rPr>
          <w:rFonts w:asciiTheme="minorHAnsi" w:hAnsiTheme="minorHAnsi"/>
        </w:rPr>
        <w:t>.</w:t>
      </w:r>
      <w:r w:rsidR="004A6AF3" w:rsidRPr="004A6AF3">
        <w:rPr>
          <w:rFonts w:asciiTheme="minorHAnsi" w:hAnsiTheme="minorHAnsi"/>
        </w:rPr>
        <w:t xml:space="preserve"> Suojaustoimenpide ei suoraan vaikuta riskipisteisiin, vaan välillisesti maaperätiedon kautta (valitaan siihen savi, jos (toimiva) suojaus, vaikka muuten maaperä jotain läpäisevämpää). </w:t>
      </w:r>
      <w:r w:rsidRPr="004A6AF3">
        <w:rPr>
          <w:rFonts w:asciiTheme="minorHAnsi" w:hAnsiTheme="minorHAnsi"/>
        </w:rPr>
        <w:t xml:space="preserve"> </w:t>
      </w:r>
      <w:r w:rsidR="00EA5BD9" w:rsidRPr="004A6AF3">
        <w:rPr>
          <w:rFonts w:asciiTheme="minorHAnsi" w:hAnsiTheme="minorHAnsi"/>
        </w:rPr>
        <w:t xml:space="preserve">Tieto </w:t>
      </w:r>
      <w:r w:rsidR="00EA5BD9" w:rsidRPr="00957F79">
        <w:rPr>
          <w:rFonts w:asciiTheme="minorHAnsi" w:hAnsiTheme="minorHAnsi"/>
        </w:rPr>
        <w:t>tien suojaustoimenpiteistä t</w:t>
      </w:r>
      <w:r w:rsidR="00742996" w:rsidRPr="00957F79">
        <w:rPr>
          <w:rFonts w:asciiTheme="minorHAnsi" w:hAnsiTheme="minorHAnsi"/>
        </w:rPr>
        <w:t>uodaan</w:t>
      </w:r>
      <w:r w:rsidR="00EA5BD9" w:rsidRPr="00957F79">
        <w:rPr>
          <w:rFonts w:asciiTheme="minorHAnsi" w:hAnsiTheme="minorHAnsi"/>
        </w:rPr>
        <w:t xml:space="preserve"> Tierekisteristä. Jos tässä tiedossa huomaa selviä virheitä tai puutteita, tulee niistä olla yhteydessä Liikennevirastoon, jotta seuraavassa Tierekisteristä tehtävässä tiedonsiirrossa tiedot tulevat oikein.</w:t>
      </w:r>
    </w:p>
    <w:p w14:paraId="69F918CD" w14:textId="77777777" w:rsidR="00256704" w:rsidRPr="00957F79" w:rsidRDefault="00256704" w:rsidP="00256704">
      <w:pPr>
        <w:rPr>
          <w:rFonts w:asciiTheme="minorHAnsi" w:hAnsiTheme="minorHAnsi"/>
        </w:rPr>
      </w:pPr>
      <w:r w:rsidRPr="00957F79">
        <w:rPr>
          <w:rFonts w:asciiTheme="minorHAnsi" w:hAnsiTheme="minorHAnsi"/>
          <w:noProof/>
          <w:lang w:eastAsia="fi-FI"/>
        </w:rPr>
        <w:drawing>
          <wp:inline distT="0" distB="0" distL="0" distR="0" wp14:anchorId="43A81B6C" wp14:editId="3148525D">
            <wp:extent cx="3006969" cy="298513"/>
            <wp:effectExtent l="0" t="0" r="3175" b="6350"/>
            <wp:docPr id="45" name="Kuva 45" descr="Kuvakaappaus, Tieriskirekisteri, Tien tietojen kohta Tien suojausmenetelm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uva 45" descr="Kuvakaappaus, Tieriskirekisteri, Tien tietojen kohta Tien suojausmenetelmä"/>
                    <pic:cNvPicPr/>
                  </pic:nvPicPr>
                  <pic:blipFill>
                    <a:blip r:embed="rId25"/>
                    <a:stretch>
                      <a:fillRect/>
                    </a:stretch>
                  </pic:blipFill>
                  <pic:spPr>
                    <a:xfrm>
                      <a:off x="0" y="0"/>
                      <a:ext cx="3003054" cy="298124"/>
                    </a:xfrm>
                    <a:prstGeom prst="rect">
                      <a:avLst/>
                    </a:prstGeom>
                  </pic:spPr>
                </pic:pic>
              </a:graphicData>
            </a:graphic>
          </wp:inline>
        </w:drawing>
      </w:r>
      <w:r w:rsidRPr="00957F79">
        <w:rPr>
          <w:rFonts w:asciiTheme="minorHAnsi" w:hAnsiTheme="minorHAnsi"/>
        </w:rPr>
        <w:t>&gt;&gt;</w:t>
      </w:r>
    </w:p>
    <w:p w14:paraId="14396DFB" w14:textId="77777777" w:rsidR="00256704" w:rsidRPr="00957F79" w:rsidRDefault="00256704" w:rsidP="00256704">
      <w:pPr>
        <w:rPr>
          <w:rFonts w:asciiTheme="minorHAnsi" w:hAnsiTheme="minorHAnsi"/>
        </w:rPr>
      </w:pPr>
      <w:r w:rsidRPr="00957F79">
        <w:rPr>
          <w:rFonts w:asciiTheme="minorHAnsi" w:hAnsiTheme="minorHAnsi"/>
          <w:noProof/>
          <w:lang w:eastAsia="fi-FI"/>
        </w:rPr>
        <w:drawing>
          <wp:inline distT="0" distB="0" distL="0" distR="0" wp14:anchorId="220F5766" wp14:editId="0F79DB5C">
            <wp:extent cx="5133975" cy="2405179"/>
            <wp:effectExtent l="0" t="0" r="0" b="0"/>
            <wp:docPr id="21" name="Kuva 21" descr="Kuvakaappaus, Tieriskirekisteri, ikkuna Tien suojaustoimenpit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1" descr="Kuvakaappaus, Tieriskirekisteri, ikkuna Tien suojaustoimenpiteet"/>
                    <pic:cNvPicPr/>
                  </pic:nvPicPr>
                  <pic:blipFill>
                    <a:blip r:embed="rId26"/>
                    <a:stretch>
                      <a:fillRect/>
                    </a:stretch>
                  </pic:blipFill>
                  <pic:spPr>
                    <a:xfrm>
                      <a:off x="0" y="0"/>
                      <a:ext cx="5139836" cy="2407925"/>
                    </a:xfrm>
                    <a:prstGeom prst="rect">
                      <a:avLst/>
                    </a:prstGeom>
                  </pic:spPr>
                </pic:pic>
              </a:graphicData>
            </a:graphic>
          </wp:inline>
        </w:drawing>
      </w:r>
    </w:p>
    <w:p w14:paraId="7A3CF32C" w14:textId="77777777" w:rsidR="00ED7BD2" w:rsidRPr="00957F79" w:rsidRDefault="00ED7BD2" w:rsidP="00A608C9">
      <w:pPr>
        <w:pStyle w:val="Otsikko4"/>
        <w:rPr>
          <w:noProof/>
          <w:color w:val="365F91" w:themeColor="accent1" w:themeShade="BF"/>
          <w:lang w:eastAsia="fi-FI"/>
        </w:rPr>
      </w:pPr>
      <w:r w:rsidRPr="00957F79">
        <w:rPr>
          <w:noProof/>
          <w:color w:val="365F91" w:themeColor="accent1" w:themeShade="BF"/>
          <w:lang w:eastAsia="fi-FI"/>
        </w:rPr>
        <w:lastRenderedPageBreak/>
        <w:t>Tien keskimääräiset liukkaudentorjuntatiedot</w:t>
      </w:r>
    </w:p>
    <w:p w14:paraId="0F49D9A5" w14:textId="77777777" w:rsidR="00F35185" w:rsidRPr="00957F79" w:rsidRDefault="00FD58C6">
      <w:pPr>
        <w:rPr>
          <w:rFonts w:asciiTheme="minorHAnsi" w:hAnsiTheme="minorHAnsi"/>
        </w:rPr>
      </w:pPr>
      <w:r w:rsidRPr="00957F79">
        <w:rPr>
          <w:rFonts w:asciiTheme="minorHAnsi" w:hAnsiTheme="minorHAnsi"/>
        </w:rPr>
        <w:t xml:space="preserve">Näkymä avautuu painamalla </w:t>
      </w:r>
      <w:r w:rsidR="00742996" w:rsidRPr="00957F79">
        <w:rPr>
          <w:rFonts w:asciiTheme="minorHAnsi" w:hAnsiTheme="minorHAnsi"/>
        </w:rPr>
        <w:t xml:space="preserve">sinistä </w:t>
      </w:r>
      <w:r w:rsidRPr="00957F79">
        <w:rPr>
          <w:rFonts w:asciiTheme="minorHAnsi" w:hAnsiTheme="minorHAnsi"/>
        </w:rPr>
        <w:t xml:space="preserve">riviä Liukkaudentorjunta. </w:t>
      </w:r>
      <w:r w:rsidR="00EA5BD9" w:rsidRPr="00957F79">
        <w:rPr>
          <w:rFonts w:asciiTheme="minorHAnsi" w:hAnsiTheme="minorHAnsi"/>
        </w:rPr>
        <w:t>Tiedot suolauksesta tu</w:t>
      </w:r>
      <w:r w:rsidR="00742996" w:rsidRPr="00957F79">
        <w:rPr>
          <w:rFonts w:asciiTheme="minorHAnsi" w:hAnsiTheme="minorHAnsi"/>
        </w:rPr>
        <w:t>odaan</w:t>
      </w:r>
      <w:r w:rsidR="00EA5BD9" w:rsidRPr="00957F79">
        <w:rPr>
          <w:rFonts w:asciiTheme="minorHAnsi" w:hAnsiTheme="minorHAnsi"/>
        </w:rPr>
        <w:t xml:space="preserve"> </w:t>
      </w:r>
      <w:r w:rsidR="00742996" w:rsidRPr="00957F79">
        <w:rPr>
          <w:rFonts w:asciiTheme="minorHAnsi" w:hAnsiTheme="minorHAnsi"/>
        </w:rPr>
        <w:t xml:space="preserve">Liikenneviraston </w:t>
      </w:r>
      <w:r w:rsidR="00EA5BD9" w:rsidRPr="00957F79">
        <w:rPr>
          <w:rFonts w:asciiTheme="minorHAnsi" w:hAnsiTheme="minorHAnsi"/>
        </w:rPr>
        <w:t xml:space="preserve">AURA -rekisteristä. </w:t>
      </w:r>
      <w:proofErr w:type="spellStart"/>
      <w:r w:rsidR="00F35185">
        <w:rPr>
          <w:rFonts w:asciiTheme="minorHAnsi" w:hAnsiTheme="minorHAnsi"/>
        </w:rPr>
        <w:t>AURAsta</w:t>
      </w:r>
      <w:proofErr w:type="spellEnd"/>
      <w:r w:rsidR="00EA5BD9" w:rsidRPr="00957F79">
        <w:rPr>
          <w:rFonts w:asciiTheme="minorHAnsi" w:hAnsiTheme="minorHAnsi"/>
        </w:rPr>
        <w:t xml:space="preserve"> ei ole saatavissa tietoja tiekohtaisesti, vaan tiedot ovat urakka-alue- ja kunnossapitoluokkakohtaisia. Kaikille saman urakka-alueen tietyn hoitoluokan teille esitetään siten sama suolausmäärätieto, joka ei määrältään välttämättä vastaa juuri kyseisellä tiellä tapahtunutta suolausta.</w:t>
      </w:r>
    </w:p>
    <w:p w14:paraId="1F2F4FC2" w14:textId="77777777" w:rsidR="00256704" w:rsidRPr="00957F79" w:rsidRDefault="00256704">
      <w:pPr>
        <w:rPr>
          <w:rFonts w:asciiTheme="minorHAnsi" w:hAnsiTheme="minorHAnsi"/>
        </w:rPr>
      </w:pPr>
      <w:r w:rsidRPr="00957F79">
        <w:rPr>
          <w:rFonts w:asciiTheme="minorHAnsi" w:hAnsiTheme="minorHAnsi"/>
          <w:noProof/>
          <w:lang w:eastAsia="fi-FI"/>
        </w:rPr>
        <w:drawing>
          <wp:inline distT="0" distB="0" distL="0" distR="0" wp14:anchorId="179ADB54" wp14:editId="79A450F8">
            <wp:extent cx="5295900" cy="940361"/>
            <wp:effectExtent l="0" t="0" r="0" b="0"/>
            <wp:docPr id="19" name="Kuva 19" descr="Kuvakaappaus, Tieriskirekisteri, Tien tiedot Aura-rapor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9" descr="Kuvakaappaus, Tieriskirekisteri, Tien tiedot Aura-raportista"/>
                    <pic:cNvPicPr/>
                  </pic:nvPicPr>
                  <pic:blipFill>
                    <a:blip r:embed="rId27"/>
                    <a:stretch>
                      <a:fillRect/>
                    </a:stretch>
                  </pic:blipFill>
                  <pic:spPr>
                    <a:xfrm>
                      <a:off x="0" y="0"/>
                      <a:ext cx="5295259" cy="940247"/>
                    </a:xfrm>
                    <a:prstGeom prst="rect">
                      <a:avLst/>
                    </a:prstGeom>
                  </pic:spPr>
                </pic:pic>
              </a:graphicData>
            </a:graphic>
          </wp:inline>
        </w:drawing>
      </w:r>
      <w:r w:rsidRPr="00957F79">
        <w:rPr>
          <w:rFonts w:asciiTheme="minorHAnsi" w:hAnsiTheme="minorHAnsi"/>
        </w:rPr>
        <w:t xml:space="preserve"> &gt;&gt;</w:t>
      </w:r>
    </w:p>
    <w:p w14:paraId="75137D85" w14:textId="77777777" w:rsidR="00F35185" w:rsidRDefault="00F35185">
      <w:pPr>
        <w:rPr>
          <w:rFonts w:asciiTheme="minorHAnsi" w:hAnsiTheme="minorHAnsi"/>
        </w:rPr>
        <w:sectPr w:rsidR="00F35185" w:rsidSect="00F35185">
          <w:footerReference w:type="default" r:id="rId28"/>
          <w:type w:val="continuous"/>
          <w:pgSz w:w="11906" w:h="16838" w:code="9"/>
          <w:pgMar w:top="1418" w:right="1134" w:bottom="1418" w:left="1134" w:header="567" w:footer="567" w:gutter="0"/>
          <w:cols w:space="708"/>
          <w:docGrid w:linePitch="360"/>
        </w:sectPr>
      </w:pPr>
    </w:p>
    <w:p w14:paraId="07C3526D" w14:textId="77777777" w:rsidR="006A0CBE" w:rsidRPr="00957F79" w:rsidRDefault="00256704">
      <w:pPr>
        <w:rPr>
          <w:rFonts w:asciiTheme="minorHAnsi" w:hAnsiTheme="minorHAnsi"/>
        </w:rPr>
      </w:pPr>
      <w:r w:rsidRPr="00957F79">
        <w:rPr>
          <w:rFonts w:asciiTheme="minorHAnsi" w:hAnsiTheme="minorHAnsi"/>
          <w:noProof/>
          <w:lang w:eastAsia="fi-FI"/>
        </w:rPr>
        <w:drawing>
          <wp:inline distT="0" distB="0" distL="0" distR="0" wp14:anchorId="77DBDEA8" wp14:editId="43D7E4BA">
            <wp:extent cx="5419725" cy="2016184"/>
            <wp:effectExtent l="0" t="0" r="0" b="3175"/>
            <wp:docPr id="46" name="Kuva 46" descr="Kuvakaappaus, Tieriskirekisteri, ikkuna Tien keskimääräiset liukkaudentorjuntatiedot AURA-rapor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uva 46" descr="Kuvakaappaus, Tieriskirekisteri, ikkuna Tien keskimääräiset liukkaudentorjuntatiedot AURA-raportista"/>
                    <pic:cNvPicPr/>
                  </pic:nvPicPr>
                  <pic:blipFill>
                    <a:blip r:embed="rId29"/>
                    <a:stretch>
                      <a:fillRect/>
                    </a:stretch>
                  </pic:blipFill>
                  <pic:spPr>
                    <a:xfrm>
                      <a:off x="0" y="0"/>
                      <a:ext cx="5422840" cy="2017343"/>
                    </a:xfrm>
                    <a:prstGeom prst="rect">
                      <a:avLst/>
                    </a:prstGeom>
                  </pic:spPr>
                </pic:pic>
              </a:graphicData>
            </a:graphic>
          </wp:inline>
        </w:drawing>
      </w:r>
    </w:p>
    <w:p w14:paraId="6B3DE3DB" w14:textId="77777777" w:rsidR="00B20D0F" w:rsidRPr="00775481" w:rsidRDefault="00957F79" w:rsidP="00A608C9">
      <w:pPr>
        <w:pStyle w:val="Otsikko3"/>
        <w:rPr>
          <w:color w:val="365F91" w:themeColor="accent1" w:themeShade="BF"/>
        </w:rPr>
      </w:pPr>
      <w:bookmarkStart w:id="9" w:name="_Toc373328730"/>
      <w:r w:rsidRPr="00775481">
        <w:rPr>
          <w:color w:val="365F91" w:themeColor="accent1" w:themeShade="BF"/>
        </w:rPr>
        <w:t>Tietojen m</w:t>
      </w:r>
      <w:r w:rsidR="00B20D0F" w:rsidRPr="00775481">
        <w:rPr>
          <w:color w:val="365F91" w:themeColor="accent1" w:themeShade="BF"/>
        </w:rPr>
        <w:t>uokkaaminen</w:t>
      </w:r>
      <w:bookmarkEnd w:id="9"/>
    </w:p>
    <w:p w14:paraId="405B349B" w14:textId="77777777" w:rsidR="00957F79" w:rsidRDefault="00BC798B" w:rsidP="00957F79">
      <w:pPr>
        <w:rPr>
          <w:rFonts w:asciiTheme="minorHAnsi" w:hAnsiTheme="minorHAnsi"/>
        </w:rPr>
      </w:pPr>
      <w:r w:rsidRPr="00957F79">
        <w:rPr>
          <w:rFonts w:asciiTheme="minorHAnsi" w:hAnsiTheme="minorHAnsi"/>
        </w:rPr>
        <w:t>Muokkausoikeuksilla pääsee lisäämään</w:t>
      </w:r>
      <w:r w:rsidR="008B5316" w:rsidRPr="00957F79">
        <w:rPr>
          <w:rFonts w:asciiTheme="minorHAnsi" w:hAnsiTheme="minorHAnsi"/>
        </w:rPr>
        <w:t xml:space="preserve"> ”Tietoja asiantuntijalta”</w:t>
      </w:r>
      <w:r w:rsidRPr="00957F79">
        <w:rPr>
          <w:rFonts w:asciiTheme="minorHAnsi" w:hAnsiTheme="minorHAnsi"/>
        </w:rPr>
        <w:t xml:space="preserve"> </w:t>
      </w:r>
      <w:r w:rsidR="008B5316" w:rsidRPr="00957F79">
        <w:rPr>
          <w:rFonts w:asciiTheme="minorHAnsi" w:hAnsiTheme="minorHAnsi"/>
        </w:rPr>
        <w:t>osioon tietoja</w:t>
      </w:r>
      <w:r w:rsidRPr="00957F79">
        <w:rPr>
          <w:rFonts w:asciiTheme="minorHAnsi" w:hAnsiTheme="minorHAnsi"/>
        </w:rPr>
        <w:t xml:space="preserve"> valmiista koodivaihtoehdoista (Liite 1), jotka vaikuttavat riskipisteytykseen</w:t>
      </w:r>
      <w:r w:rsidR="008B5316" w:rsidRPr="00957F79">
        <w:rPr>
          <w:rFonts w:asciiTheme="minorHAnsi" w:hAnsiTheme="minorHAnsi"/>
        </w:rPr>
        <w:t>. Nämä ovat tietueet:</w:t>
      </w:r>
      <w:r w:rsidRPr="00957F79">
        <w:rPr>
          <w:rFonts w:asciiTheme="minorHAnsi" w:hAnsiTheme="minorHAnsi"/>
        </w:rPr>
        <w:t xml:space="preserve"> ”Maalaji tien alueella”, ”Tien sijainti </w:t>
      </w:r>
      <w:r w:rsidR="00F35185">
        <w:rPr>
          <w:rFonts w:asciiTheme="minorHAnsi" w:hAnsiTheme="minorHAnsi"/>
        </w:rPr>
        <w:t>suhteessa pohjavesialueeseen”, ”Kuljetuskuorma (</w:t>
      </w:r>
      <w:r w:rsidRPr="00957F79">
        <w:rPr>
          <w:rFonts w:asciiTheme="minorHAnsi" w:hAnsiTheme="minorHAnsi"/>
        </w:rPr>
        <w:t xml:space="preserve">Vaarallisten aineiden kuljetukset [t/a] )”, ”Suolausaluekategoria” sekä vapaaseen tekstikenttään ”Lisätiedot”, joka ei vaikuta pisteytykseen. </w:t>
      </w:r>
      <w:r w:rsidR="00ED7BD2" w:rsidRPr="00957F79">
        <w:rPr>
          <w:rFonts w:asciiTheme="minorHAnsi" w:hAnsiTheme="minorHAnsi"/>
        </w:rPr>
        <w:t>Muut osion tiedot tulevat Tierekisteristä suoraan.</w:t>
      </w:r>
      <w:r w:rsidR="004E0A56" w:rsidRPr="00957F79">
        <w:rPr>
          <w:rFonts w:asciiTheme="minorHAnsi" w:hAnsiTheme="minorHAnsi"/>
        </w:rPr>
        <w:t xml:space="preserve"> </w:t>
      </w:r>
      <w:r w:rsidR="004E0A56" w:rsidRPr="00957F79">
        <w:rPr>
          <w:rFonts w:asciiTheme="minorHAnsi" w:hAnsiTheme="minorHAnsi"/>
          <w:b/>
        </w:rPr>
        <w:t>Jos näissä tiedoissa havaitsee virheitä, tulee olla yhteydessä Liikennevirastoon virheen korjaamiseksi Tierekisteriin</w:t>
      </w:r>
      <w:r w:rsidR="004E0A56" w:rsidRPr="00957F79">
        <w:rPr>
          <w:rFonts w:asciiTheme="minorHAnsi" w:hAnsiTheme="minorHAnsi"/>
        </w:rPr>
        <w:t xml:space="preserve">. Tällöin tieto päivittyy oikeaksi seuraavana keväänä </w:t>
      </w:r>
      <w:r w:rsidR="00B4175E" w:rsidRPr="00957F79">
        <w:rPr>
          <w:rFonts w:asciiTheme="minorHAnsi" w:hAnsiTheme="minorHAnsi"/>
        </w:rPr>
        <w:t>vuosittain tehtävän</w:t>
      </w:r>
      <w:r w:rsidR="004E0A56" w:rsidRPr="00957F79">
        <w:rPr>
          <w:rFonts w:asciiTheme="minorHAnsi" w:hAnsiTheme="minorHAnsi"/>
        </w:rPr>
        <w:t xml:space="preserve"> tiedonsiirron </w:t>
      </w:r>
      <w:r w:rsidR="00B4175E" w:rsidRPr="00957F79">
        <w:rPr>
          <w:rFonts w:asciiTheme="minorHAnsi" w:hAnsiTheme="minorHAnsi"/>
        </w:rPr>
        <w:t>myötä</w:t>
      </w:r>
      <w:r w:rsidR="004E0A56" w:rsidRPr="00957F79">
        <w:rPr>
          <w:rFonts w:asciiTheme="minorHAnsi" w:hAnsiTheme="minorHAnsi"/>
        </w:rPr>
        <w:t>.</w:t>
      </w:r>
      <w:r w:rsidR="00957F79">
        <w:rPr>
          <w:rFonts w:asciiTheme="minorHAnsi" w:hAnsiTheme="minorHAnsi"/>
        </w:rPr>
        <w:t xml:space="preserve"> </w:t>
      </w:r>
    </w:p>
    <w:p w14:paraId="05FDF574" w14:textId="77777777" w:rsidR="008D0C2C" w:rsidRPr="00957F79" w:rsidRDefault="00957F79">
      <w:pPr>
        <w:rPr>
          <w:rFonts w:asciiTheme="minorHAnsi" w:hAnsiTheme="minorHAnsi"/>
        </w:rPr>
      </w:pPr>
      <w:r w:rsidRPr="00957F79">
        <w:rPr>
          <w:rFonts w:asciiTheme="minorHAnsi" w:hAnsiTheme="minorHAnsi"/>
        </w:rPr>
        <w:t>Muokattaessa muutettujen tietojen rivit vaihtavat väriä ja perään tulee huomautus ”Tallentamatta”. Jos sivulta poistuu tekemättä tallennusta, tulee siitä varoitus.</w:t>
      </w:r>
    </w:p>
    <w:p w14:paraId="42ECE2C8" w14:textId="77777777" w:rsidR="003C4B57" w:rsidRDefault="00BC798B" w:rsidP="003C4B57">
      <w:r w:rsidRPr="00957F79">
        <w:rPr>
          <w:rFonts w:asciiTheme="minorHAnsi" w:hAnsiTheme="minorHAnsi"/>
          <w:noProof/>
          <w:lang w:eastAsia="fi-FI"/>
        </w:rPr>
        <w:drawing>
          <wp:inline distT="0" distB="0" distL="0" distR="0" wp14:anchorId="2F440359" wp14:editId="7AFBDBA1">
            <wp:extent cx="3133725" cy="3181270"/>
            <wp:effectExtent l="0" t="0" r="0" b="635"/>
            <wp:docPr id="24" name="Kuva 24" descr="Kuvakaappaus, Tieriskirekisteri, Tien tiedot, kartta ja perustiet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24" descr="Kuvakaappaus, Tieriskirekisteri, Tien tiedot, kartta ja perustietoja"/>
                    <pic:cNvPicPr/>
                  </pic:nvPicPr>
                  <pic:blipFill>
                    <a:blip r:embed="rId30"/>
                    <a:stretch>
                      <a:fillRect/>
                    </a:stretch>
                  </pic:blipFill>
                  <pic:spPr>
                    <a:xfrm>
                      <a:off x="0" y="0"/>
                      <a:ext cx="3133725" cy="3181270"/>
                    </a:xfrm>
                    <a:prstGeom prst="rect">
                      <a:avLst/>
                    </a:prstGeom>
                  </pic:spPr>
                </pic:pic>
              </a:graphicData>
            </a:graphic>
          </wp:inline>
        </w:drawing>
      </w:r>
      <w:bookmarkStart w:id="10" w:name="_Toc373328731"/>
    </w:p>
    <w:p w14:paraId="36977D1E" w14:textId="50AAC8F9" w:rsidR="00A94DDC" w:rsidRPr="00957F79" w:rsidRDefault="00A94DDC" w:rsidP="003C4B57">
      <w:pPr>
        <w:pStyle w:val="Otsikko2"/>
        <w:rPr>
          <w:color w:val="365F91" w:themeColor="accent1" w:themeShade="BF"/>
        </w:rPr>
      </w:pPr>
      <w:r w:rsidRPr="00957F79">
        <w:rPr>
          <w:color w:val="365F91" w:themeColor="accent1" w:themeShade="BF"/>
        </w:rPr>
        <w:lastRenderedPageBreak/>
        <w:t>TSRR-Vedenottamot</w:t>
      </w:r>
      <w:bookmarkEnd w:id="10"/>
    </w:p>
    <w:p w14:paraId="6CA7C661" w14:textId="34B516EC" w:rsidR="00A94DDC" w:rsidRPr="00C37A71" w:rsidRDefault="00F57D0A">
      <w:pPr>
        <w:rPr>
          <w:rFonts w:asciiTheme="minorHAnsi" w:hAnsiTheme="minorHAnsi"/>
        </w:rPr>
      </w:pPr>
      <w:r>
        <w:rPr>
          <w:rFonts w:asciiTheme="minorHAnsi" w:hAnsiTheme="minorHAnsi"/>
        </w:rPr>
        <w:t>TSRR-Vedenottamot o</w:t>
      </w:r>
      <w:r w:rsidR="00C37A71" w:rsidRPr="00C37A71">
        <w:rPr>
          <w:rFonts w:asciiTheme="minorHAnsi" w:hAnsiTheme="minorHAnsi"/>
        </w:rPr>
        <w:t xml:space="preserve">vat </w:t>
      </w:r>
      <w:proofErr w:type="spellStart"/>
      <w:r w:rsidR="00C37A71" w:rsidRPr="00C37A71">
        <w:rPr>
          <w:rFonts w:asciiTheme="minorHAnsi" w:hAnsiTheme="minorHAnsi"/>
        </w:rPr>
        <w:t>POVETin</w:t>
      </w:r>
      <w:proofErr w:type="spellEnd"/>
      <w:r w:rsidR="00C37A71" w:rsidRPr="00C37A71">
        <w:rPr>
          <w:rFonts w:asciiTheme="minorHAnsi" w:hAnsiTheme="minorHAnsi"/>
        </w:rPr>
        <w:t xml:space="preserve"> havaintopisteitä, joiden vastineet etsitty </w:t>
      </w:r>
      <w:r w:rsidR="00A94DDC" w:rsidRPr="00C37A71">
        <w:rPr>
          <w:rFonts w:asciiTheme="minorHAnsi" w:hAnsiTheme="minorHAnsi"/>
        </w:rPr>
        <w:t>vanhoje</w:t>
      </w:r>
      <w:r w:rsidR="00C37A71" w:rsidRPr="00C37A71">
        <w:rPr>
          <w:rFonts w:asciiTheme="minorHAnsi" w:hAnsiTheme="minorHAnsi"/>
        </w:rPr>
        <w:t xml:space="preserve">n tietojen perusteella, mutta </w:t>
      </w:r>
      <w:r>
        <w:rPr>
          <w:rFonts w:asciiTheme="minorHAnsi" w:hAnsiTheme="minorHAnsi"/>
        </w:rPr>
        <w:t xml:space="preserve">aineistossa on </w:t>
      </w:r>
      <w:r w:rsidR="00C37A71" w:rsidRPr="00C37A71">
        <w:rPr>
          <w:rFonts w:asciiTheme="minorHAnsi" w:hAnsiTheme="minorHAnsi"/>
        </w:rPr>
        <w:t>epä</w:t>
      </w:r>
      <w:r>
        <w:rPr>
          <w:rFonts w:asciiTheme="minorHAnsi" w:hAnsiTheme="minorHAnsi"/>
        </w:rPr>
        <w:t>varmuuksia paikkojen oikeellisuudesta</w:t>
      </w:r>
      <w:r w:rsidR="00C37A71" w:rsidRPr="00C37A71">
        <w:rPr>
          <w:rFonts w:asciiTheme="minorHAnsi" w:hAnsiTheme="minorHAnsi"/>
        </w:rPr>
        <w:t>.</w:t>
      </w:r>
      <w:r w:rsidR="00A94DDC" w:rsidRPr="00C37A71">
        <w:rPr>
          <w:rFonts w:asciiTheme="minorHAnsi" w:hAnsiTheme="minorHAnsi"/>
        </w:rPr>
        <w:t xml:space="preserve"> </w:t>
      </w:r>
      <w:r w:rsidR="00C37A71" w:rsidRPr="00C37A71">
        <w:rPr>
          <w:rFonts w:asciiTheme="minorHAnsi" w:hAnsiTheme="minorHAnsi"/>
        </w:rPr>
        <w:t xml:space="preserve">Mikäli huomaat virheen, ilmoita siitä </w:t>
      </w:r>
      <w:proofErr w:type="spellStart"/>
      <w:r w:rsidR="00C37A71" w:rsidRPr="00C37A71">
        <w:rPr>
          <w:rFonts w:asciiTheme="minorHAnsi" w:hAnsiTheme="minorHAnsi"/>
        </w:rPr>
        <w:t>ELYn</w:t>
      </w:r>
      <w:proofErr w:type="spellEnd"/>
      <w:r w:rsidR="00C37A71" w:rsidRPr="00C37A71">
        <w:rPr>
          <w:rFonts w:asciiTheme="minorHAnsi" w:hAnsiTheme="minorHAnsi"/>
        </w:rPr>
        <w:t xml:space="preserve"> pohjavesivastaavalle ja </w:t>
      </w:r>
      <w:proofErr w:type="spellStart"/>
      <w:r w:rsidR="00C37A71" w:rsidRPr="00C37A71">
        <w:rPr>
          <w:rFonts w:asciiTheme="minorHAnsi" w:hAnsiTheme="minorHAnsi"/>
        </w:rPr>
        <w:t>S</w:t>
      </w:r>
      <w:r w:rsidR="0072613C">
        <w:rPr>
          <w:rFonts w:asciiTheme="minorHAnsi" w:hAnsiTheme="minorHAnsi"/>
        </w:rPr>
        <w:t>yke</w:t>
      </w:r>
      <w:r w:rsidR="00C37A71" w:rsidRPr="00C37A71">
        <w:rPr>
          <w:rFonts w:asciiTheme="minorHAnsi" w:hAnsiTheme="minorHAnsi"/>
        </w:rPr>
        <w:t>n</w:t>
      </w:r>
      <w:proofErr w:type="spellEnd"/>
      <w:r w:rsidR="00C37A71" w:rsidRPr="00C37A71">
        <w:rPr>
          <w:rFonts w:asciiTheme="minorHAnsi" w:hAnsiTheme="minorHAnsi"/>
        </w:rPr>
        <w:t xml:space="preserve"> TSRR-pääkäyttäjälle. </w:t>
      </w:r>
      <w:r w:rsidR="00A94DDC" w:rsidRPr="00C37A71">
        <w:rPr>
          <w:rFonts w:asciiTheme="minorHAnsi" w:hAnsiTheme="minorHAnsi"/>
        </w:rPr>
        <w:t xml:space="preserve"> TSRR-Vedenottamo voi olla</w:t>
      </w:r>
      <w:r>
        <w:rPr>
          <w:rFonts w:asciiTheme="minorHAnsi" w:hAnsiTheme="minorHAnsi"/>
        </w:rPr>
        <w:t xml:space="preserve"> myös</w:t>
      </w:r>
      <w:r w:rsidR="00A94DDC" w:rsidRPr="00C37A71">
        <w:rPr>
          <w:rFonts w:asciiTheme="minorHAnsi" w:hAnsiTheme="minorHAnsi"/>
        </w:rPr>
        <w:t xml:space="preserve"> mu</w:t>
      </w:r>
      <w:r w:rsidR="00C37A71" w:rsidRPr="00C37A71">
        <w:rPr>
          <w:rFonts w:asciiTheme="minorHAnsi" w:hAnsiTheme="minorHAnsi"/>
        </w:rPr>
        <w:t>u</w:t>
      </w:r>
      <w:r>
        <w:rPr>
          <w:rFonts w:asciiTheme="minorHAnsi" w:hAnsiTheme="minorHAnsi"/>
        </w:rPr>
        <w:t>kin</w:t>
      </w:r>
      <w:r w:rsidR="00C37A71" w:rsidRPr="00C37A71">
        <w:rPr>
          <w:rFonts w:asciiTheme="minorHAnsi" w:hAnsiTheme="minorHAnsi"/>
        </w:rPr>
        <w:t xml:space="preserve"> </w:t>
      </w:r>
      <w:r>
        <w:rPr>
          <w:rFonts w:asciiTheme="minorHAnsi" w:hAnsiTheme="minorHAnsi"/>
        </w:rPr>
        <w:t>paikkatyyppi kuin varsinainen</w:t>
      </w:r>
      <w:r w:rsidR="00C37A71" w:rsidRPr="00C37A71">
        <w:rPr>
          <w:rFonts w:asciiTheme="minorHAnsi" w:hAnsiTheme="minorHAnsi"/>
        </w:rPr>
        <w:t xml:space="preserve"> vedenottamo</w:t>
      </w:r>
      <w:r>
        <w:rPr>
          <w:rFonts w:asciiTheme="minorHAnsi" w:hAnsiTheme="minorHAnsi"/>
        </w:rPr>
        <w:t xml:space="preserve">: kaivo, </w:t>
      </w:r>
      <w:r w:rsidR="00A94DDC" w:rsidRPr="00C37A71">
        <w:rPr>
          <w:rFonts w:asciiTheme="minorHAnsi" w:hAnsiTheme="minorHAnsi"/>
        </w:rPr>
        <w:t>suunniteltu</w:t>
      </w:r>
      <w:r>
        <w:rPr>
          <w:rFonts w:asciiTheme="minorHAnsi" w:hAnsiTheme="minorHAnsi"/>
        </w:rPr>
        <w:t xml:space="preserve"> vedenottamo tai </w:t>
      </w:r>
      <w:r w:rsidR="00C37A71" w:rsidRPr="00C37A71">
        <w:rPr>
          <w:rFonts w:asciiTheme="minorHAnsi" w:hAnsiTheme="minorHAnsi"/>
        </w:rPr>
        <w:t>lähde</w:t>
      </w:r>
      <w:r w:rsidR="00A94DDC" w:rsidRPr="00C37A71">
        <w:rPr>
          <w:rFonts w:asciiTheme="minorHAnsi" w:hAnsiTheme="minorHAnsi"/>
        </w:rPr>
        <w:t>.</w:t>
      </w:r>
    </w:p>
    <w:p w14:paraId="7B72794F" w14:textId="77777777" w:rsidR="00B20D0F" w:rsidRPr="00957F79" w:rsidRDefault="00B20D0F" w:rsidP="00A608C9">
      <w:pPr>
        <w:pStyle w:val="Otsikko3"/>
        <w:rPr>
          <w:color w:val="365F91" w:themeColor="accent1" w:themeShade="BF"/>
        </w:rPr>
      </w:pPr>
      <w:bookmarkStart w:id="11" w:name="_Toc373328732"/>
      <w:r w:rsidRPr="00957F79">
        <w:rPr>
          <w:color w:val="365F91" w:themeColor="accent1" w:themeShade="BF"/>
        </w:rPr>
        <w:t>Näkymä</w:t>
      </w:r>
      <w:bookmarkEnd w:id="11"/>
    </w:p>
    <w:p w14:paraId="71A4D87D" w14:textId="77777777" w:rsidR="00B4175E" w:rsidRPr="00957F79" w:rsidRDefault="00742996" w:rsidP="00B4175E">
      <w:pPr>
        <w:rPr>
          <w:rFonts w:asciiTheme="minorHAnsi" w:hAnsiTheme="minorHAnsi"/>
        </w:rPr>
      </w:pPr>
      <w:r w:rsidRPr="00957F79">
        <w:rPr>
          <w:rFonts w:asciiTheme="minorHAnsi" w:hAnsiTheme="minorHAnsi"/>
        </w:rPr>
        <w:t xml:space="preserve">Vedenottamoista näytetään ensin luettelonäkymässä perustiedot. </w:t>
      </w:r>
      <w:r w:rsidR="00B57D14" w:rsidRPr="00957F79">
        <w:rPr>
          <w:rFonts w:asciiTheme="minorHAnsi" w:hAnsiTheme="minorHAnsi"/>
        </w:rPr>
        <w:t>Listaukseen tulevat mukaan ne valittujen pohjavesialueiden TSRR-vedenottamot</w:t>
      </w:r>
      <w:r w:rsidRPr="00957F79">
        <w:rPr>
          <w:rFonts w:asciiTheme="minorHAnsi" w:hAnsiTheme="minorHAnsi"/>
        </w:rPr>
        <w:t>, joista on</w:t>
      </w:r>
      <w:r w:rsidR="00B57D14" w:rsidRPr="00957F79">
        <w:rPr>
          <w:rFonts w:asciiTheme="minorHAnsi" w:hAnsiTheme="minorHAnsi"/>
        </w:rPr>
        <w:t xml:space="preserve"> jonkin tien kanssa riskipisteytys. Näytöllä ei siten esitetä välttämättä pohjavesialueen kaikkia ottamoita. TSRR-Vedenottamo voi nimestään huolimatta olla paikkatyypiltään muutakin kuin kaivo. </w:t>
      </w:r>
      <w:r w:rsidR="00B4175E" w:rsidRPr="00957F79">
        <w:rPr>
          <w:rFonts w:asciiTheme="minorHAnsi" w:hAnsiTheme="minorHAnsi"/>
        </w:rPr>
        <w:t xml:space="preserve">Yksittäisen rivin infonapista painamalla saadaan laajemmat tiedot näkyviin. Luettelo voidaan viedä Exceliin. Jatkossa viennin yhteydessä voidaan </w:t>
      </w:r>
      <w:r w:rsidRPr="00957F79">
        <w:rPr>
          <w:rFonts w:asciiTheme="minorHAnsi" w:hAnsiTheme="minorHAnsi"/>
        </w:rPr>
        <w:t xml:space="preserve">vietävään </w:t>
      </w:r>
      <w:r w:rsidR="00B4175E" w:rsidRPr="00957F79">
        <w:rPr>
          <w:rFonts w:asciiTheme="minorHAnsi" w:hAnsiTheme="minorHAnsi"/>
        </w:rPr>
        <w:t xml:space="preserve">taulukkoon valita haluttuja rivejä. Tällöin mukaan on mahdollista ottaa luettelonäkymässä näkyvien lisäksi myös </w:t>
      </w:r>
      <w:r w:rsidRPr="00957F79">
        <w:rPr>
          <w:rFonts w:asciiTheme="minorHAnsi" w:hAnsiTheme="minorHAnsi"/>
        </w:rPr>
        <w:t>infonapin alta löytyvän yksityiskohtaisemman näytön tietokenttiä</w:t>
      </w:r>
      <w:r w:rsidR="00B4175E" w:rsidRPr="00957F79">
        <w:rPr>
          <w:rFonts w:asciiTheme="minorHAnsi" w:hAnsiTheme="minorHAnsi"/>
        </w:rPr>
        <w:t>.</w:t>
      </w:r>
    </w:p>
    <w:p w14:paraId="5C1218F0" w14:textId="77777777" w:rsidR="00B20D0F" w:rsidRPr="00957F79" w:rsidRDefault="00F57D0A">
      <w:pPr>
        <w:rPr>
          <w:rFonts w:asciiTheme="minorHAnsi" w:hAnsiTheme="minorHAnsi"/>
        </w:rPr>
      </w:pPr>
      <w:r>
        <w:rPr>
          <w:noProof/>
          <w:lang w:eastAsia="fi-FI"/>
        </w:rPr>
        <w:drawing>
          <wp:inline distT="0" distB="0" distL="0" distR="0" wp14:anchorId="62188569" wp14:editId="739ED083">
            <wp:extent cx="4191000" cy="1908338"/>
            <wp:effectExtent l="0" t="0" r="0" b="0"/>
            <wp:docPr id="6" name="Kuva 6" descr="Kuvakaappaus, Tieriskirekisteri, Lista vedenottamo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kaappaus, Tieriskirekisteri, Lista vedenottamoista"/>
                    <pic:cNvPicPr/>
                  </pic:nvPicPr>
                  <pic:blipFill>
                    <a:blip r:embed="rId31"/>
                    <a:stretch>
                      <a:fillRect/>
                    </a:stretch>
                  </pic:blipFill>
                  <pic:spPr>
                    <a:xfrm>
                      <a:off x="0" y="0"/>
                      <a:ext cx="4195129" cy="1910218"/>
                    </a:xfrm>
                    <a:prstGeom prst="rect">
                      <a:avLst/>
                    </a:prstGeom>
                  </pic:spPr>
                </pic:pic>
              </a:graphicData>
            </a:graphic>
          </wp:inline>
        </w:drawing>
      </w:r>
    </w:p>
    <w:p w14:paraId="3D538DD3" w14:textId="77777777" w:rsidR="00C37A71" w:rsidRDefault="00C37A71">
      <w:pPr>
        <w:rPr>
          <w:rFonts w:asciiTheme="minorHAnsi" w:hAnsiTheme="minorHAnsi"/>
        </w:rPr>
      </w:pPr>
    </w:p>
    <w:p w14:paraId="49749AF0" w14:textId="77777777" w:rsidR="0087025B" w:rsidRDefault="00B4175E">
      <w:pPr>
        <w:rPr>
          <w:rFonts w:asciiTheme="minorHAnsi" w:hAnsiTheme="minorHAnsi"/>
        </w:rPr>
      </w:pPr>
      <w:r w:rsidRPr="00957F79">
        <w:rPr>
          <w:rFonts w:asciiTheme="minorHAnsi" w:hAnsiTheme="minorHAnsi"/>
        </w:rPr>
        <w:t xml:space="preserve">Infonapin alta avautuvat tarkemmat vedenottamotiedot. </w:t>
      </w:r>
      <w:r w:rsidR="00742996" w:rsidRPr="00957F79">
        <w:rPr>
          <w:rFonts w:asciiTheme="minorHAnsi" w:hAnsiTheme="minorHAnsi"/>
        </w:rPr>
        <w:t xml:space="preserve">Näkymässä </w:t>
      </w:r>
      <w:r w:rsidR="00B57D14" w:rsidRPr="00957F79">
        <w:rPr>
          <w:rFonts w:asciiTheme="minorHAnsi" w:hAnsiTheme="minorHAnsi"/>
        </w:rPr>
        <w:t xml:space="preserve">POVET-paikka -tiedot tulevat </w:t>
      </w:r>
      <w:proofErr w:type="spellStart"/>
      <w:r w:rsidR="00B57D14" w:rsidRPr="00957F79">
        <w:rPr>
          <w:rFonts w:asciiTheme="minorHAnsi" w:hAnsiTheme="minorHAnsi"/>
        </w:rPr>
        <w:t>POVETin</w:t>
      </w:r>
      <w:proofErr w:type="spellEnd"/>
      <w:r w:rsidR="00B57D14" w:rsidRPr="00957F79">
        <w:rPr>
          <w:rFonts w:asciiTheme="minorHAnsi" w:hAnsiTheme="minorHAnsi"/>
        </w:rPr>
        <w:t xml:space="preserve"> havaintopaikkatiedoista ja TSRR-</w:t>
      </w:r>
      <w:r w:rsidR="00C37A71">
        <w:rPr>
          <w:rFonts w:asciiTheme="minorHAnsi" w:hAnsiTheme="minorHAnsi"/>
        </w:rPr>
        <w:t>omat</w:t>
      </w:r>
      <w:r w:rsidR="00B57D14" w:rsidRPr="00957F79">
        <w:rPr>
          <w:rFonts w:asciiTheme="minorHAnsi" w:hAnsiTheme="minorHAnsi"/>
        </w:rPr>
        <w:t xml:space="preserve"> tiedot o</w:t>
      </w:r>
      <w:r w:rsidR="00C37A71">
        <w:rPr>
          <w:rFonts w:asciiTheme="minorHAnsi" w:hAnsiTheme="minorHAnsi"/>
        </w:rPr>
        <w:t xml:space="preserve">vat vanhan </w:t>
      </w:r>
      <w:proofErr w:type="spellStart"/>
      <w:r w:rsidR="00C37A71">
        <w:rPr>
          <w:rFonts w:asciiTheme="minorHAnsi" w:hAnsiTheme="minorHAnsi"/>
        </w:rPr>
        <w:t>TSRR:n</w:t>
      </w:r>
      <w:proofErr w:type="spellEnd"/>
      <w:r w:rsidR="00C37A71">
        <w:rPr>
          <w:rFonts w:asciiTheme="minorHAnsi" w:hAnsiTheme="minorHAnsi"/>
        </w:rPr>
        <w:t xml:space="preserve"> tietoja. N</w:t>
      </w:r>
      <w:r w:rsidR="00B57D14" w:rsidRPr="00957F79">
        <w:rPr>
          <w:rFonts w:asciiTheme="minorHAnsi" w:hAnsiTheme="minorHAnsi"/>
        </w:rPr>
        <w:t xml:space="preserve">äkymä kertoo mille havaintopisteille on tuotu vanhoja tietoja </w:t>
      </w:r>
      <w:r w:rsidR="00C37A71">
        <w:rPr>
          <w:rFonts w:asciiTheme="minorHAnsi" w:hAnsiTheme="minorHAnsi"/>
        </w:rPr>
        <w:t>ja myös sen mistä havaintopistee</w:t>
      </w:r>
      <w:r w:rsidR="00B57D14" w:rsidRPr="00957F79">
        <w:rPr>
          <w:rFonts w:asciiTheme="minorHAnsi" w:hAnsiTheme="minorHAnsi"/>
        </w:rPr>
        <w:t>stä on jonkin tien kanssa muodostettu riskipisteytetty pari.</w:t>
      </w:r>
    </w:p>
    <w:p w14:paraId="1968C760" w14:textId="77777777" w:rsidR="00B4175E" w:rsidRPr="00957F79" w:rsidRDefault="00C37A71">
      <w:pPr>
        <w:rPr>
          <w:rFonts w:asciiTheme="minorHAnsi" w:hAnsiTheme="minorHAnsi"/>
        </w:rPr>
      </w:pPr>
      <w:r>
        <w:rPr>
          <w:noProof/>
          <w:lang w:eastAsia="fi-FI"/>
        </w:rPr>
        <w:drawing>
          <wp:inline distT="0" distB="0" distL="0" distR="0" wp14:anchorId="0FEFE305" wp14:editId="7356081F">
            <wp:extent cx="3284975" cy="2790825"/>
            <wp:effectExtent l="0" t="0" r="0" b="0"/>
            <wp:docPr id="82" name="Kuva 82" descr="Kuvakaappaus, Tieriskirekisteri, Vedenottamon POVET-tie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Kuva 82" descr="Kuvakaappaus, Tieriskirekisteri, Vedenottamon POVET-tiedot"/>
                    <pic:cNvPicPr/>
                  </pic:nvPicPr>
                  <pic:blipFill>
                    <a:blip r:embed="rId32"/>
                    <a:stretch>
                      <a:fillRect/>
                    </a:stretch>
                  </pic:blipFill>
                  <pic:spPr>
                    <a:xfrm>
                      <a:off x="0" y="0"/>
                      <a:ext cx="3285801" cy="2791527"/>
                    </a:xfrm>
                    <a:prstGeom prst="rect">
                      <a:avLst/>
                    </a:prstGeom>
                  </pic:spPr>
                </pic:pic>
              </a:graphicData>
            </a:graphic>
          </wp:inline>
        </w:drawing>
      </w:r>
    </w:p>
    <w:p w14:paraId="63B56DB6" w14:textId="77777777" w:rsidR="006A0CBE" w:rsidRPr="00957F79" w:rsidRDefault="00C37A71">
      <w:pPr>
        <w:rPr>
          <w:rFonts w:asciiTheme="minorHAnsi" w:hAnsiTheme="minorHAnsi"/>
        </w:rPr>
      </w:pPr>
      <w:r>
        <w:rPr>
          <w:rFonts w:asciiTheme="minorHAnsi" w:hAnsiTheme="minorHAnsi"/>
        </w:rPr>
        <w:t xml:space="preserve"> </w:t>
      </w:r>
      <w:r w:rsidR="00012BBA">
        <w:rPr>
          <w:noProof/>
          <w:lang w:eastAsia="fi-FI"/>
        </w:rPr>
        <w:drawing>
          <wp:inline distT="0" distB="0" distL="0" distR="0" wp14:anchorId="6A5EA102" wp14:editId="692730C1">
            <wp:extent cx="3286125" cy="554709"/>
            <wp:effectExtent l="0" t="0" r="0" b="0"/>
            <wp:docPr id="26" name="Kuva 26" descr="Kuvakaappaus, Tieriskirekisteri, Vedenottamon TSRR-tie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26" descr="Kuvakaappaus, Tieriskirekisteri, Vedenottamon TSRR-tiedot"/>
                    <pic:cNvPicPr/>
                  </pic:nvPicPr>
                  <pic:blipFill>
                    <a:blip r:embed="rId33"/>
                    <a:stretch>
                      <a:fillRect/>
                    </a:stretch>
                  </pic:blipFill>
                  <pic:spPr>
                    <a:xfrm>
                      <a:off x="0" y="0"/>
                      <a:ext cx="3335453" cy="563036"/>
                    </a:xfrm>
                    <a:prstGeom prst="rect">
                      <a:avLst/>
                    </a:prstGeom>
                  </pic:spPr>
                </pic:pic>
              </a:graphicData>
            </a:graphic>
          </wp:inline>
        </w:drawing>
      </w:r>
    </w:p>
    <w:p w14:paraId="423ED607" w14:textId="77777777" w:rsidR="00B20D0F" w:rsidRPr="00957F79" w:rsidRDefault="00B20D0F" w:rsidP="00A608C9">
      <w:pPr>
        <w:pStyle w:val="Otsikko3"/>
        <w:rPr>
          <w:color w:val="365F91" w:themeColor="accent1" w:themeShade="BF"/>
        </w:rPr>
      </w:pPr>
      <w:bookmarkStart w:id="12" w:name="_Toc373328733"/>
      <w:r w:rsidRPr="00957F79">
        <w:rPr>
          <w:color w:val="365F91" w:themeColor="accent1" w:themeShade="BF"/>
        </w:rPr>
        <w:lastRenderedPageBreak/>
        <w:t>Muokkaaminen</w:t>
      </w:r>
      <w:bookmarkEnd w:id="12"/>
    </w:p>
    <w:p w14:paraId="7FA5AE7E" w14:textId="77777777" w:rsidR="00B57D14" w:rsidRPr="00957F79" w:rsidRDefault="00B57D14" w:rsidP="00B57D14">
      <w:pPr>
        <w:rPr>
          <w:rFonts w:asciiTheme="minorHAnsi" w:hAnsiTheme="minorHAnsi"/>
        </w:rPr>
      </w:pPr>
      <w:r w:rsidRPr="00957F79">
        <w:rPr>
          <w:rFonts w:asciiTheme="minorHAnsi" w:hAnsiTheme="minorHAnsi"/>
        </w:rPr>
        <w:t>Asetettaessa Vedenottamo -näyttö muokkaustilaan pääs</w:t>
      </w:r>
      <w:r w:rsidR="00742996" w:rsidRPr="00957F79">
        <w:rPr>
          <w:rFonts w:asciiTheme="minorHAnsi" w:hAnsiTheme="minorHAnsi"/>
        </w:rPr>
        <w:t>ee</w:t>
      </w:r>
      <w:r w:rsidRPr="00957F79">
        <w:rPr>
          <w:rFonts w:asciiTheme="minorHAnsi" w:hAnsiTheme="minorHAnsi"/>
        </w:rPr>
        <w:t xml:space="preserve"> muokkaamaan </w:t>
      </w:r>
      <w:r w:rsidR="00F91A00" w:rsidRPr="00957F79">
        <w:rPr>
          <w:rFonts w:asciiTheme="minorHAnsi" w:hAnsiTheme="minorHAnsi"/>
        </w:rPr>
        <w:t xml:space="preserve">TSRR-Vedenottamon lajia. </w:t>
      </w:r>
      <w:r w:rsidR="00E41C1A" w:rsidRPr="00957F79">
        <w:rPr>
          <w:rFonts w:asciiTheme="minorHAnsi" w:hAnsiTheme="minorHAnsi"/>
        </w:rPr>
        <w:t xml:space="preserve">Muokattaessa muutetun tiedon rivi vaihtaa väriä ja perään tulee huomautus </w:t>
      </w:r>
      <w:r w:rsidR="00C37A71">
        <w:rPr>
          <w:rFonts w:asciiTheme="minorHAnsi" w:hAnsiTheme="minorHAnsi"/>
        </w:rPr>
        <w:t>”</w:t>
      </w:r>
      <w:r w:rsidR="00E41C1A" w:rsidRPr="00957F79">
        <w:rPr>
          <w:rFonts w:asciiTheme="minorHAnsi" w:hAnsiTheme="minorHAnsi"/>
        </w:rPr>
        <w:t>Ta</w:t>
      </w:r>
      <w:r w:rsidR="0087025B" w:rsidRPr="00957F79">
        <w:rPr>
          <w:rFonts w:asciiTheme="minorHAnsi" w:hAnsiTheme="minorHAnsi"/>
        </w:rPr>
        <w:t>llentamatta</w:t>
      </w:r>
      <w:r w:rsidR="00C37A71">
        <w:rPr>
          <w:rFonts w:asciiTheme="minorHAnsi" w:hAnsiTheme="minorHAnsi"/>
        </w:rPr>
        <w:t>”</w:t>
      </w:r>
      <w:r w:rsidR="0087025B" w:rsidRPr="00957F79">
        <w:rPr>
          <w:rFonts w:asciiTheme="minorHAnsi" w:hAnsiTheme="minorHAnsi"/>
        </w:rPr>
        <w:t>. Jos sivulta poistuu tallentamatta</w:t>
      </w:r>
      <w:r w:rsidR="00E41C1A" w:rsidRPr="00957F79">
        <w:rPr>
          <w:rFonts w:asciiTheme="minorHAnsi" w:hAnsiTheme="minorHAnsi"/>
        </w:rPr>
        <w:t xml:space="preserve">, tulee siitä varoitus. </w:t>
      </w:r>
      <w:r w:rsidR="00F91A00" w:rsidRPr="00957F79">
        <w:rPr>
          <w:rFonts w:asciiTheme="minorHAnsi" w:hAnsiTheme="minorHAnsi"/>
        </w:rPr>
        <w:t>Valittavissa olevat vaihtoeh</w:t>
      </w:r>
      <w:r w:rsidR="00C37A71">
        <w:rPr>
          <w:rFonts w:asciiTheme="minorHAnsi" w:hAnsiTheme="minorHAnsi"/>
        </w:rPr>
        <w:t xml:space="preserve">dot näkyvät kuvassa alla ja </w:t>
      </w:r>
      <w:r w:rsidR="00F91A00" w:rsidRPr="00957F79">
        <w:rPr>
          <w:rFonts w:asciiTheme="minorHAnsi" w:hAnsiTheme="minorHAnsi"/>
        </w:rPr>
        <w:t xml:space="preserve">ohjeen lopun liitteessä </w:t>
      </w:r>
      <w:r w:rsidR="00F91A00" w:rsidRPr="00C37A71">
        <w:rPr>
          <w:rFonts w:asciiTheme="minorHAnsi" w:hAnsiTheme="minorHAnsi"/>
        </w:rPr>
        <w:t xml:space="preserve">sekä </w:t>
      </w:r>
      <w:r w:rsidR="00C37A71" w:rsidRPr="00C37A71">
        <w:rPr>
          <w:rFonts w:asciiTheme="minorHAnsi" w:hAnsiTheme="minorHAnsi"/>
        </w:rPr>
        <w:t>TSRR järjestelmän ohjeissa.</w:t>
      </w:r>
    </w:p>
    <w:p w14:paraId="122423D1" w14:textId="77777777" w:rsidR="00B57D14" w:rsidRPr="00957F79" w:rsidRDefault="00295E51">
      <w:pPr>
        <w:rPr>
          <w:rFonts w:asciiTheme="minorHAnsi" w:hAnsiTheme="minorHAnsi"/>
        </w:rPr>
      </w:pPr>
      <w:r>
        <w:rPr>
          <w:noProof/>
          <w:lang w:eastAsia="fi-FI"/>
        </w:rPr>
        <w:drawing>
          <wp:inline distT="0" distB="0" distL="0" distR="0" wp14:anchorId="672BFB78" wp14:editId="6FE74591">
            <wp:extent cx="4695825" cy="3849473"/>
            <wp:effectExtent l="0" t="0" r="0" b="0"/>
            <wp:docPr id="1" name="Kuva 1" descr="Kuvakaappaus, Tieriskirekisteri, Vedenottamon POVET-tiedot muokkausikkun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kaappaus, Tieriskirekisteri, Vedenottamon POVET-tiedot muokkausikkunassa"/>
                    <pic:cNvPicPr/>
                  </pic:nvPicPr>
                  <pic:blipFill>
                    <a:blip r:embed="rId34"/>
                    <a:stretch>
                      <a:fillRect/>
                    </a:stretch>
                  </pic:blipFill>
                  <pic:spPr>
                    <a:xfrm>
                      <a:off x="0" y="0"/>
                      <a:ext cx="4700006" cy="3852900"/>
                    </a:xfrm>
                    <a:prstGeom prst="rect">
                      <a:avLst/>
                    </a:prstGeom>
                  </pic:spPr>
                </pic:pic>
              </a:graphicData>
            </a:graphic>
          </wp:inline>
        </w:drawing>
      </w:r>
    </w:p>
    <w:p w14:paraId="0F7ECF23" w14:textId="77777777" w:rsidR="00F91A00" w:rsidRDefault="00295E51">
      <w:pPr>
        <w:rPr>
          <w:rFonts w:asciiTheme="minorHAnsi" w:hAnsiTheme="minorHAnsi"/>
        </w:rPr>
      </w:pPr>
      <w:r>
        <w:rPr>
          <w:noProof/>
          <w:lang w:eastAsia="fi-FI"/>
        </w:rPr>
        <w:drawing>
          <wp:inline distT="0" distB="0" distL="0" distR="0" wp14:anchorId="48895F34" wp14:editId="34894CFC">
            <wp:extent cx="4693932" cy="1457325"/>
            <wp:effectExtent l="0" t="0" r="0" b="0"/>
            <wp:docPr id="34" name="Kuva 34" descr="Kuvakaappaus, Tieriskirekisteri, Vedenottamon TSRR-tiedot muokkausikkun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va 34" descr="Kuvakaappaus, Tieriskirekisteri, Vedenottamon TSRR-tiedot muokkausikkunassa"/>
                    <pic:cNvPicPr/>
                  </pic:nvPicPr>
                  <pic:blipFill>
                    <a:blip r:embed="rId35"/>
                    <a:stretch>
                      <a:fillRect/>
                    </a:stretch>
                  </pic:blipFill>
                  <pic:spPr>
                    <a:xfrm>
                      <a:off x="0" y="0"/>
                      <a:ext cx="4699553" cy="1459070"/>
                    </a:xfrm>
                    <a:prstGeom prst="rect">
                      <a:avLst/>
                    </a:prstGeom>
                  </pic:spPr>
                </pic:pic>
              </a:graphicData>
            </a:graphic>
          </wp:inline>
        </w:drawing>
      </w:r>
    </w:p>
    <w:p w14:paraId="0EDD2CC3" w14:textId="77777777" w:rsidR="00A60191" w:rsidRPr="00957F79" w:rsidRDefault="00A60191">
      <w:pPr>
        <w:rPr>
          <w:rFonts w:asciiTheme="minorHAnsi" w:hAnsiTheme="minorHAnsi"/>
        </w:rPr>
      </w:pPr>
    </w:p>
    <w:p w14:paraId="560AED69" w14:textId="77777777" w:rsidR="00A94DDC" w:rsidRDefault="00A94DDC" w:rsidP="00A608C9">
      <w:pPr>
        <w:pStyle w:val="Otsikko2"/>
        <w:rPr>
          <w:color w:val="365F91" w:themeColor="accent1" w:themeShade="BF"/>
        </w:rPr>
      </w:pPr>
      <w:bookmarkStart w:id="13" w:name="_Toc373328734"/>
      <w:r w:rsidRPr="00957F79">
        <w:rPr>
          <w:color w:val="365F91" w:themeColor="accent1" w:themeShade="BF"/>
        </w:rPr>
        <w:t>TSRR-Vedenottoalueet</w:t>
      </w:r>
      <w:bookmarkEnd w:id="13"/>
    </w:p>
    <w:p w14:paraId="7C42B44D" w14:textId="77777777" w:rsidR="00A435DC" w:rsidRPr="00A435DC" w:rsidRDefault="00A435DC" w:rsidP="00A435DC">
      <w:pPr>
        <w:rPr>
          <w:rFonts w:asciiTheme="minorHAnsi" w:hAnsiTheme="minorHAnsi"/>
        </w:rPr>
      </w:pPr>
    </w:p>
    <w:p w14:paraId="260BE20A" w14:textId="75E366B7" w:rsidR="00A60191" w:rsidRPr="00957F79" w:rsidRDefault="00A435DC">
      <w:pPr>
        <w:rPr>
          <w:rFonts w:asciiTheme="minorHAnsi" w:hAnsiTheme="minorHAnsi"/>
        </w:rPr>
      </w:pPr>
      <w:r w:rsidRPr="00A435DC">
        <w:rPr>
          <w:rFonts w:asciiTheme="minorHAnsi" w:hAnsiTheme="minorHAnsi"/>
        </w:rPr>
        <w:t>TSRR-</w:t>
      </w:r>
      <w:r>
        <w:rPr>
          <w:rFonts w:asciiTheme="minorHAnsi" w:hAnsiTheme="minorHAnsi"/>
        </w:rPr>
        <w:t xml:space="preserve">Vedenottoalueet </w:t>
      </w:r>
      <w:r w:rsidR="00654ACD">
        <w:rPr>
          <w:rFonts w:asciiTheme="minorHAnsi" w:hAnsiTheme="minorHAnsi"/>
        </w:rPr>
        <w:t xml:space="preserve">muodostetaan TSRR-tie ja </w:t>
      </w:r>
      <w:proofErr w:type="gramStart"/>
      <w:r w:rsidR="00654ACD">
        <w:rPr>
          <w:rFonts w:asciiTheme="minorHAnsi" w:hAnsiTheme="minorHAnsi"/>
        </w:rPr>
        <w:t xml:space="preserve">TSRR-Vedenottamo </w:t>
      </w:r>
      <w:r w:rsidR="0072613C">
        <w:rPr>
          <w:rFonts w:asciiTheme="minorHAnsi" w:hAnsiTheme="minorHAnsi"/>
        </w:rPr>
        <w:t>-</w:t>
      </w:r>
      <w:r w:rsidR="00654ACD">
        <w:rPr>
          <w:rFonts w:asciiTheme="minorHAnsi" w:hAnsiTheme="minorHAnsi"/>
        </w:rPr>
        <w:t>parille</w:t>
      </w:r>
      <w:proofErr w:type="gramEnd"/>
      <w:r w:rsidR="00654ACD">
        <w:rPr>
          <w:rFonts w:asciiTheme="minorHAnsi" w:hAnsiTheme="minorHAnsi"/>
        </w:rPr>
        <w:t>, joille lasketaan</w:t>
      </w:r>
      <w:r w:rsidR="00654ACD" w:rsidRPr="00957F79">
        <w:rPr>
          <w:rFonts w:asciiTheme="minorHAnsi" w:hAnsiTheme="minorHAnsi"/>
        </w:rPr>
        <w:t xml:space="preserve"> riskipisteytys</w:t>
      </w:r>
      <w:r w:rsidR="00654ACD">
        <w:rPr>
          <w:rFonts w:asciiTheme="minorHAnsi" w:hAnsiTheme="minorHAnsi"/>
        </w:rPr>
        <w:t>. Riskipisteytys esitellään tarkemmin sivulla 2 ja riskilukuun vaikuttavat tekijät liitteessä 1 sekä TSRR järjestelmän Ohje-sivulla.  Uusille TSRR-Vedenottoalueille on muodostettava yksitellen parit.</w:t>
      </w:r>
    </w:p>
    <w:p w14:paraId="30EB5B0C" w14:textId="77777777" w:rsidR="00B20D0F" w:rsidRPr="00957F79" w:rsidRDefault="00B20D0F" w:rsidP="00A608C9">
      <w:pPr>
        <w:pStyle w:val="Otsikko3"/>
        <w:rPr>
          <w:color w:val="365F91" w:themeColor="accent1" w:themeShade="BF"/>
        </w:rPr>
      </w:pPr>
      <w:bookmarkStart w:id="14" w:name="_Toc373328735"/>
      <w:r w:rsidRPr="00957F79">
        <w:rPr>
          <w:color w:val="365F91" w:themeColor="accent1" w:themeShade="BF"/>
        </w:rPr>
        <w:t>Näkymä</w:t>
      </w:r>
      <w:r w:rsidR="00192EC7" w:rsidRPr="00957F79">
        <w:rPr>
          <w:color w:val="365F91" w:themeColor="accent1" w:themeShade="BF"/>
        </w:rPr>
        <w:t>t</w:t>
      </w:r>
      <w:bookmarkEnd w:id="14"/>
    </w:p>
    <w:p w14:paraId="5010A4CA" w14:textId="77777777" w:rsidR="00295E51" w:rsidRPr="00957F79" w:rsidRDefault="00192EC7">
      <w:pPr>
        <w:rPr>
          <w:rFonts w:asciiTheme="minorHAnsi" w:hAnsiTheme="minorHAnsi"/>
        </w:rPr>
      </w:pPr>
      <w:r w:rsidRPr="00957F79">
        <w:rPr>
          <w:rFonts w:asciiTheme="minorHAnsi" w:hAnsiTheme="minorHAnsi"/>
        </w:rPr>
        <w:t xml:space="preserve">TSRR-Vedenottoalueet ovat riskipisteytettyjä tien ja vedenottamon muodostamia pareja. Tieto pohjavesialueen luokasta tulee </w:t>
      </w:r>
      <w:proofErr w:type="spellStart"/>
      <w:r w:rsidRPr="00957F79">
        <w:rPr>
          <w:rFonts w:asciiTheme="minorHAnsi" w:hAnsiTheme="minorHAnsi"/>
        </w:rPr>
        <w:t>POVETista</w:t>
      </w:r>
      <w:proofErr w:type="spellEnd"/>
      <w:r w:rsidRPr="00957F79">
        <w:rPr>
          <w:rFonts w:asciiTheme="minorHAnsi" w:hAnsiTheme="minorHAnsi"/>
        </w:rPr>
        <w:t xml:space="preserve">. Tietiedot </w:t>
      </w:r>
      <w:r w:rsidR="001E3EF9" w:rsidRPr="00957F79">
        <w:rPr>
          <w:rFonts w:asciiTheme="minorHAnsi" w:hAnsiTheme="minorHAnsi"/>
        </w:rPr>
        <w:t>on tuotu</w:t>
      </w:r>
      <w:r w:rsidRPr="00957F79">
        <w:rPr>
          <w:rFonts w:asciiTheme="minorHAnsi" w:hAnsiTheme="minorHAnsi"/>
        </w:rPr>
        <w:t xml:space="preserve"> Liikenneviraston Tierekisteristä ja niitä päivitetään jatkossa vuosittain. TSRR-Vedenottamoiden osalta vanhan </w:t>
      </w:r>
      <w:proofErr w:type="spellStart"/>
      <w:r w:rsidRPr="00957F79">
        <w:rPr>
          <w:rFonts w:asciiTheme="minorHAnsi" w:hAnsiTheme="minorHAnsi"/>
        </w:rPr>
        <w:t>TSRR:n</w:t>
      </w:r>
      <w:proofErr w:type="spellEnd"/>
      <w:r w:rsidRPr="00957F79">
        <w:rPr>
          <w:rFonts w:asciiTheme="minorHAnsi" w:hAnsiTheme="minorHAnsi"/>
        </w:rPr>
        <w:t xml:space="preserve"> tiedot on tuotu ja pari muodostettu </w:t>
      </w:r>
      <w:proofErr w:type="spellStart"/>
      <w:r w:rsidRPr="00957F79">
        <w:rPr>
          <w:rFonts w:asciiTheme="minorHAnsi" w:hAnsiTheme="minorHAnsi"/>
        </w:rPr>
        <w:t>POVETista</w:t>
      </w:r>
      <w:proofErr w:type="spellEnd"/>
      <w:r w:rsidRPr="00957F79">
        <w:rPr>
          <w:rFonts w:asciiTheme="minorHAnsi" w:hAnsiTheme="minorHAnsi"/>
        </w:rPr>
        <w:t xml:space="preserve"> löytyvän havaintopisteen kanssa. </w:t>
      </w:r>
      <w:r w:rsidR="00D438BB" w:rsidRPr="00957F79">
        <w:rPr>
          <w:rFonts w:asciiTheme="minorHAnsi" w:hAnsiTheme="minorHAnsi"/>
        </w:rPr>
        <w:t>Vedenottoaluetiedoista näytetään ensin luettelonäkymässä perustiedot</w:t>
      </w:r>
      <w:r w:rsidRPr="00957F79">
        <w:rPr>
          <w:rFonts w:asciiTheme="minorHAnsi" w:hAnsiTheme="minorHAnsi"/>
        </w:rPr>
        <w:t xml:space="preserve">. Yksittäisen rivin infonapista painamalla saadaan laajemmat tiedot näkyviin. Luettelo voidaan viedä Exceliin. Jatkossa viennin yhteydessä voidaan </w:t>
      </w:r>
      <w:r w:rsidR="00D438BB" w:rsidRPr="00957F79">
        <w:rPr>
          <w:rFonts w:asciiTheme="minorHAnsi" w:hAnsiTheme="minorHAnsi"/>
        </w:rPr>
        <w:t xml:space="preserve">vietävään </w:t>
      </w:r>
      <w:r w:rsidRPr="00957F79">
        <w:rPr>
          <w:rFonts w:asciiTheme="minorHAnsi" w:hAnsiTheme="minorHAnsi"/>
        </w:rPr>
        <w:t xml:space="preserve">taulukkoon valita haluttuja </w:t>
      </w:r>
      <w:r w:rsidRPr="00957F79">
        <w:rPr>
          <w:rFonts w:asciiTheme="minorHAnsi" w:hAnsiTheme="minorHAnsi"/>
        </w:rPr>
        <w:lastRenderedPageBreak/>
        <w:t xml:space="preserve">rivejä. Tällöin mukaan on mahdollista ottaa luettelonäkymässä näkyvien lisäksi myös </w:t>
      </w:r>
      <w:r w:rsidR="00D438BB" w:rsidRPr="00957F79">
        <w:rPr>
          <w:rFonts w:asciiTheme="minorHAnsi" w:hAnsiTheme="minorHAnsi"/>
        </w:rPr>
        <w:t>infonapin alta löytyvän yksityiskohtaisemman näytön</w:t>
      </w:r>
      <w:r w:rsidRPr="00957F79">
        <w:rPr>
          <w:rFonts w:asciiTheme="minorHAnsi" w:hAnsiTheme="minorHAnsi"/>
        </w:rPr>
        <w:t xml:space="preserve"> tietokenttiä.</w:t>
      </w:r>
    </w:p>
    <w:p w14:paraId="298EB386" w14:textId="77777777" w:rsidR="00192EC7" w:rsidRPr="00957F79" w:rsidRDefault="00500F90">
      <w:pPr>
        <w:rPr>
          <w:rFonts w:asciiTheme="minorHAnsi" w:hAnsiTheme="minorHAnsi"/>
        </w:rPr>
      </w:pPr>
      <w:r>
        <w:rPr>
          <w:noProof/>
          <w:lang w:eastAsia="fi-FI"/>
        </w:rPr>
        <w:drawing>
          <wp:inline distT="0" distB="0" distL="0" distR="0" wp14:anchorId="402D578E" wp14:editId="33102B3F">
            <wp:extent cx="4038600" cy="2098692"/>
            <wp:effectExtent l="0" t="0" r="0" b="0"/>
            <wp:docPr id="15" name="Kuva 15" descr="Kuvakaappaus, Tieriskirekisteri, Vedenottoalueet lis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descr="Kuvakaappaus, Tieriskirekisteri, Vedenottoalueet listana"/>
                    <pic:cNvPicPr/>
                  </pic:nvPicPr>
                  <pic:blipFill>
                    <a:blip r:embed="rId36"/>
                    <a:stretch>
                      <a:fillRect/>
                    </a:stretch>
                  </pic:blipFill>
                  <pic:spPr>
                    <a:xfrm>
                      <a:off x="0" y="0"/>
                      <a:ext cx="4050210" cy="2104725"/>
                    </a:xfrm>
                    <a:prstGeom prst="rect">
                      <a:avLst/>
                    </a:prstGeom>
                  </pic:spPr>
                </pic:pic>
              </a:graphicData>
            </a:graphic>
          </wp:inline>
        </w:drawing>
      </w:r>
    </w:p>
    <w:p w14:paraId="6289E2DC" w14:textId="77777777" w:rsidR="00FD58C6" w:rsidRPr="00957F79" w:rsidRDefault="00192EC7" w:rsidP="00192EC7">
      <w:pPr>
        <w:rPr>
          <w:rFonts w:asciiTheme="minorHAnsi" w:hAnsiTheme="minorHAnsi"/>
        </w:rPr>
      </w:pPr>
      <w:r w:rsidRPr="00957F79">
        <w:rPr>
          <w:rFonts w:asciiTheme="minorHAnsi" w:hAnsiTheme="minorHAnsi"/>
        </w:rPr>
        <w:t xml:space="preserve">Infonapin alta avautuvat tarkemmat riskipisteytetyn vedenottoalueen tiedot. </w:t>
      </w:r>
      <w:r w:rsidR="00FD58C6" w:rsidRPr="00957F79">
        <w:rPr>
          <w:rFonts w:asciiTheme="minorHAnsi" w:hAnsiTheme="minorHAnsi"/>
        </w:rPr>
        <w:t xml:space="preserve">Pohjavesialuetiedot tulevat </w:t>
      </w:r>
      <w:proofErr w:type="spellStart"/>
      <w:r w:rsidR="00FD58C6" w:rsidRPr="00957F79">
        <w:rPr>
          <w:rFonts w:asciiTheme="minorHAnsi" w:hAnsiTheme="minorHAnsi"/>
        </w:rPr>
        <w:t>POVETista</w:t>
      </w:r>
      <w:proofErr w:type="spellEnd"/>
      <w:r w:rsidR="00A60191">
        <w:rPr>
          <w:rFonts w:asciiTheme="minorHAnsi" w:hAnsiTheme="minorHAnsi"/>
        </w:rPr>
        <w:t xml:space="preserve"> (nimi, luokka ja id)</w:t>
      </w:r>
      <w:r w:rsidR="00FD58C6" w:rsidRPr="00957F79">
        <w:rPr>
          <w:rFonts w:asciiTheme="minorHAnsi" w:hAnsiTheme="minorHAnsi"/>
        </w:rPr>
        <w:t xml:space="preserve">, tieosion tiedot on tuotu Liikenneviraston Tierekisteristä ja TSRR-Vedenottoalueen kohdalle on tuotu tietoja vanhasta </w:t>
      </w:r>
      <w:proofErr w:type="spellStart"/>
      <w:r w:rsidR="00FD58C6" w:rsidRPr="00957F79">
        <w:rPr>
          <w:rFonts w:asciiTheme="minorHAnsi" w:hAnsiTheme="minorHAnsi"/>
        </w:rPr>
        <w:t>TSRR:stä</w:t>
      </w:r>
      <w:proofErr w:type="spellEnd"/>
      <w:r w:rsidRPr="00957F79">
        <w:rPr>
          <w:rFonts w:asciiTheme="minorHAnsi" w:hAnsiTheme="minorHAnsi"/>
        </w:rPr>
        <w:t>.</w:t>
      </w:r>
      <w:r w:rsidR="00FD58C6" w:rsidRPr="00957F79">
        <w:rPr>
          <w:rFonts w:asciiTheme="minorHAnsi" w:hAnsiTheme="minorHAnsi"/>
        </w:rPr>
        <w:t xml:space="preserve"> Riskipisteytykseen vaikuttavilla tekijöillä on esitetty valitun vaihtoehdon antama riskipistemäärä. Lisäksi on esitetty osariskiluku pohjavesialueelle, tielle ja vedenottoalueelle ja näistä muodostuva kokonaisriskiluku. Jos kokonaisriski</w:t>
      </w:r>
      <w:r w:rsidR="004D28E5">
        <w:rPr>
          <w:rFonts w:asciiTheme="minorHAnsi" w:hAnsiTheme="minorHAnsi"/>
        </w:rPr>
        <w:t>luku ylittää 65 pistettä</w:t>
      </w:r>
      <w:r w:rsidR="00FD58C6" w:rsidRPr="00957F79">
        <w:rPr>
          <w:rFonts w:asciiTheme="minorHAnsi" w:hAnsiTheme="minorHAnsi"/>
        </w:rPr>
        <w:t>, on se korostettu</w:t>
      </w:r>
      <w:r w:rsidR="004D28E5">
        <w:rPr>
          <w:rFonts w:asciiTheme="minorHAnsi" w:hAnsiTheme="minorHAnsi"/>
        </w:rPr>
        <w:t xml:space="preserve"> punaisella</w:t>
      </w:r>
      <w:r w:rsidR="00FD58C6" w:rsidRPr="00957F79">
        <w:rPr>
          <w:rFonts w:asciiTheme="minorHAnsi" w:hAnsiTheme="minorHAnsi"/>
        </w:rPr>
        <w:t>.</w:t>
      </w:r>
    </w:p>
    <w:p w14:paraId="5ED10130" w14:textId="77777777" w:rsidR="00FD58C6" w:rsidRPr="00957F79" w:rsidRDefault="00FD58C6" w:rsidP="00192EC7">
      <w:pPr>
        <w:rPr>
          <w:rFonts w:asciiTheme="minorHAnsi" w:hAnsiTheme="minorHAnsi"/>
        </w:rPr>
      </w:pPr>
    </w:p>
    <w:p w14:paraId="13278487" w14:textId="77777777" w:rsidR="00612FDF" w:rsidRPr="00957F79" w:rsidRDefault="00FD58C6" w:rsidP="00192EC7">
      <w:pPr>
        <w:rPr>
          <w:rFonts w:asciiTheme="minorHAnsi" w:hAnsiTheme="minorHAnsi"/>
        </w:rPr>
      </w:pPr>
      <w:r w:rsidRPr="00957F79">
        <w:rPr>
          <w:rFonts w:asciiTheme="minorHAnsi" w:hAnsiTheme="minorHAnsi"/>
        </w:rPr>
        <w:t xml:space="preserve">Pohjavesialuetiedoissa on maininta siitä kuuluuko kyseinen pohjavesialue valtakunnalliseen kloridiseurantaan. </w:t>
      </w:r>
      <w:r w:rsidR="00D438BB" w:rsidRPr="00957F79">
        <w:rPr>
          <w:rFonts w:asciiTheme="minorHAnsi" w:hAnsiTheme="minorHAnsi"/>
        </w:rPr>
        <w:t>T</w:t>
      </w:r>
      <w:r w:rsidRPr="00957F79">
        <w:rPr>
          <w:rFonts w:asciiTheme="minorHAnsi" w:hAnsiTheme="minorHAnsi"/>
        </w:rPr>
        <w:t xml:space="preserve">ieto on tuotu linkittämällä pohjavesialueita tiettyyn hankkeeseen. </w:t>
      </w:r>
      <w:r w:rsidR="00612FDF" w:rsidRPr="00957F79">
        <w:rPr>
          <w:rFonts w:asciiTheme="minorHAnsi" w:hAnsiTheme="minorHAnsi"/>
        </w:rPr>
        <w:t xml:space="preserve">Jos pohjavesialue kuuluu </w:t>
      </w:r>
      <w:r w:rsidR="00612FDF">
        <w:rPr>
          <w:rFonts w:asciiTheme="minorHAnsi" w:hAnsiTheme="minorHAnsi"/>
        </w:rPr>
        <w:t xml:space="preserve">valtakunnalliseen </w:t>
      </w:r>
      <w:r w:rsidR="00612FDF" w:rsidRPr="00957F79">
        <w:rPr>
          <w:rFonts w:asciiTheme="minorHAnsi" w:hAnsiTheme="minorHAnsi"/>
        </w:rPr>
        <w:t>kloridinseurantaohjelmaan</w:t>
      </w:r>
      <w:r w:rsidR="00612FDF">
        <w:rPr>
          <w:rFonts w:asciiTheme="minorHAnsi" w:hAnsiTheme="minorHAnsi"/>
        </w:rPr>
        <w:t xml:space="preserve"> (hankekoodi: CL-seuranta)</w:t>
      </w:r>
      <w:r w:rsidR="00612FDF" w:rsidRPr="00957F79">
        <w:rPr>
          <w:rFonts w:asciiTheme="minorHAnsi" w:hAnsiTheme="minorHAnsi"/>
        </w:rPr>
        <w:t xml:space="preserve">, mutta tieto siitä puuttuu, tulee linkitys tehdä </w:t>
      </w:r>
      <w:proofErr w:type="spellStart"/>
      <w:r w:rsidR="00612FDF" w:rsidRPr="00957F79">
        <w:rPr>
          <w:rFonts w:asciiTheme="minorHAnsi" w:hAnsiTheme="minorHAnsi"/>
        </w:rPr>
        <w:t>POVETin</w:t>
      </w:r>
      <w:proofErr w:type="spellEnd"/>
      <w:r w:rsidR="00612FDF" w:rsidRPr="00957F79">
        <w:rPr>
          <w:rFonts w:asciiTheme="minorHAnsi" w:hAnsiTheme="minorHAnsi"/>
        </w:rPr>
        <w:t xml:space="preserve"> pohjavesialueosiossa kyseis</w:t>
      </w:r>
      <w:r w:rsidR="00612FDF">
        <w:rPr>
          <w:rFonts w:asciiTheme="minorHAnsi" w:hAnsiTheme="minorHAnsi"/>
        </w:rPr>
        <w:t>en pohjavesialueen infotietoja</w:t>
      </w:r>
      <w:r w:rsidR="00612FDF" w:rsidRPr="00957F79">
        <w:rPr>
          <w:rFonts w:asciiTheme="minorHAnsi" w:hAnsiTheme="minorHAnsi"/>
        </w:rPr>
        <w:t xml:space="preserve"> muokkaamalla. Lisäyksen voivat tehdä</w:t>
      </w:r>
      <w:r w:rsidR="00612FDF">
        <w:rPr>
          <w:rFonts w:asciiTheme="minorHAnsi" w:hAnsiTheme="minorHAnsi"/>
        </w:rPr>
        <w:t xml:space="preserve"> </w:t>
      </w:r>
      <w:proofErr w:type="spellStart"/>
      <w:r w:rsidR="00612FDF">
        <w:rPr>
          <w:rFonts w:asciiTheme="minorHAnsi" w:hAnsiTheme="minorHAnsi"/>
        </w:rPr>
        <w:t>ELYn</w:t>
      </w:r>
      <w:proofErr w:type="spellEnd"/>
      <w:r w:rsidR="00612FDF">
        <w:rPr>
          <w:rFonts w:asciiTheme="minorHAnsi" w:hAnsiTheme="minorHAnsi"/>
        </w:rPr>
        <w:t xml:space="preserve"> Y-puolen henkilöt, joilla pohjavesivastaavan oikeudet.</w:t>
      </w:r>
    </w:p>
    <w:p w14:paraId="6E13ECB5" w14:textId="77777777" w:rsidR="00192EC7" w:rsidRPr="00957F79" w:rsidRDefault="00A60191">
      <w:pPr>
        <w:rPr>
          <w:rFonts w:asciiTheme="minorHAnsi" w:hAnsiTheme="minorHAnsi"/>
        </w:rPr>
      </w:pPr>
      <w:r>
        <w:rPr>
          <w:noProof/>
          <w:lang w:eastAsia="fi-FI"/>
        </w:rPr>
        <w:drawing>
          <wp:inline distT="0" distB="0" distL="0" distR="0" wp14:anchorId="4F7C5967" wp14:editId="74E6281B">
            <wp:extent cx="3620105" cy="971550"/>
            <wp:effectExtent l="0" t="0" r="0" b="0"/>
            <wp:docPr id="13" name="Kuva 13" descr="Kuvakaappaus, Tieriskirekisteri, Vedenottoalueen ikkunan ylä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Kuvakaappaus, Tieriskirekisteri, Vedenottoalueen ikkunan yläosa"/>
                    <pic:cNvPicPr/>
                  </pic:nvPicPr>
                  <pic:blipFill>
                    <a:blip r:embed="rId37"/>
                    <a:stretch>
                      <a:fillRect/>
                    </a:stretch>
                  </pic:blipFill>
                  <pic:spPr>
                    <a:xfrm>
                      <a:off x="0" y="0"/>
                      <a:ext cx="3635511" cy="975685"/>
                    </a:xfrm>
                    <a:prstGeom prst="rect">
                      <a:avLst/>
                    </a:prstGeom>
                  </pic:spPr>
                </pic:pic>
              </a:graphicData>
            </a:graphic>
          </wp:inline>
        </w:drawing>
      </w:r>
      <w:r w:rsidRPr="00A60191">
        <w:rPr>
          <w:noProof/>
          <w:lang w:eastAsia="fi-FI"/>
        </w:rPr>
        <w:t xml:space="preserve"> </w:t>
      </w:r>
      <w:r>
        <w:rPr>
          <w:noProof/>
          <w:lang w:eastAsia="fi-FI"/>
        </w:rPr>
        <w:drawing>
          <wp:inline distT="0" distB="0" distL="0" distR="0" wp14:anchorId="476FBA48" wp14:editId="5EBCBF5D">
            <wp:extent cx="3495675" cy="330520"/>
            <wp:effectExtent l="0" t="0" r="0" b="0"/>
            <wp:docPr id="14" name="Kuva 14" descr="Kuvakaappaus, Tieriskirekisteri, Pohjavesialue-otsik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Kuvakaappaus, Tieriskirekisteri, Pohjavesialue-otsikko"/>
                    <pic:cNvPicPr/>
                  </pic:nvPicPr>
                  <pic:blipFill>
                    <a:blip r:embed="rId38"/>
                    <a:stretch>
                      <a:fillRect/>
                    </a:stretch>
                  </pic:blipFill>
                  <pic:spPr>
                    <a:xfrm>
                      <a:off x="0" y="0"/>
                      <a:ext cx="3535797" cy="334314"/>
                    </a:xfrm>
                    <a:prstGeom prst="rect">
                      <a:avLst/>
                    </a:prstGeom>
                  </pic:spPr>
                </pic:pic>
              </a:graphicData>
            </a:graphic>
          </wp:inline>
        </w:drawing>
      </w:r>
    </w:p>
    <w:p w14:paraId="0D6CC867" w14:textId="77777777" w:rsidR="00192EC7" w:rsidRPr="00957F79" w:rsidRDefault="00295E51">
      <w:pPr>
        <w:rPr>
          <w:rFonts w:asciiTheme="minorHAnsi" w:hAnsiTheme="minorHAnsi"/>
        </w:rPr>
      </w:pPr>
      <w:r>
        <w:rPr>
          <w:noProof/>
          <w:lang w:eastAsia="fi-FI"/>
        </w:rPr>
        <w:drawing>
          <wp:inline distT="0" distB="0" distL="0" distR="0" wp14:anchorId="4F98B734" wp14:editId="16EC02F3">
            <wp:extent cx="3638550" cy="2787222"/>
            <wp:effectExtent l="0" t="0" r="0" b="0"/>
            <wp:docPr id="38" name="Kuva 38" descr="Kuvakaappaus, Tieriskirekisteri, Pohjavesialueen tiet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uva 38" descr="Kuvakaappaus, Tieriskirekisteri, Pohjavesialueen tietoja"/>
                    <pic:cNvPicPr/>
                  </pic:nvPicPr>
                  <pic:blipFill>
                    <a:blip r:embed="rId39"/>
                    <a:stretch>
                      <a:fillRect/>
                    </a:stretch>
                  </pic:blipFill>
                  <pic:spPr>
                    <a:xfrm>
                      <a:off x="0" y="0"/>
                      <a:ext cx="3638550" cy="2787222"/>
                    </a:xfrm>
                    <a:prstGeom prst="rect">
                      <a:avLst/>
                    </a:prstGeom>
                  </pic:spPr>
                </pic:pic>
              </a:graphicData>
            </a:graphic>
          </wp:inline>
        </w:drawing>
      </w:r>
      <w:r w:rsidR="00A60191">
        <w:rPr>
          <w:rFonts w:asciiTheme="minorHAnsi" w:hAnsiTheme="minorHAnsi"/>
        </w:rPr>
        <w:t>&gt;&gt; jatkuu</w:t>
      </w:r>
    </w:p>
    <w:p w14:paraId="2150D995" w14:textId="77777777" w:rsidR="00192EC7" w:rsidRPr="00957F79" w:rsidRDefault="00295E51">
      <w:pPr>
        <w:rPr>
          <w:rFonts w:asciiTheme="minorHAnsi" w:hAnsiTheme="minorHAnsi"/>
        </w:rPr>
      </w:pPr>
      <w:r>
        <w:rPr>
          <w:noProof/>
          <w:lang w:eastAsia="fi-FI"/>
        </w:rPr>
        <w:lastRenderedPageBreak/>
        <w:drawing>
          <wp:inline distT="0" distB="0" distL="0" distR="0" wp14:anchorId="48B85DF8" wp14:editId="13607056">
            <wp:extent cx="4751071" cy="3324225"/>
            <wp:effectExtent l="0" t="0" r="0" b="0"/>
            <wp:docPr id="39" name="Kuva 39" descr="Kuvakaappaus, Tieriskirekisteri, Vedenottoalueen tiet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uva 39" descr="Kuvakaappaus, Tieriskirekisteri, Vedenottoalueen tietoja"/>
                    <pic:cNvPicPr/>
                  </pic:nvPicPr>
                  <pic:blipFill>
                    <a:blip r:embed="rId40"/>
                    <a:stretch>
                      <a:fillRect/>
                    </a:stretch>
                  </pic:blipFill>
                  <pic:spPr>
                    <a:xfrm>
                      <a:off x="0" y="0"/>
                      <a:ext cx="4756016" cy="3327685"/>
                    </a:xfrm>
                    <a:prstGeom prst="rect">
                      <a:avLst/>
                    </a:prstGeom>
                  </pic:spPr>
                </pic:pic>
              </a:graphicData>
            </a:graphic>
          </wp:inline>
        </w:drawing>
      </w:r>
    </w:p>
    <w:p w14:paraId="35B7EB84" w14:textId="77777777" w:rsidR="00192EC7" w:rsidRPr="00957F79" w:rsidRDefault="00192EC7">
      <w:pPr>
        <w:rPr>
          <w:rFonts w:asciiTheme="minorHAnsi" w:hAnsiTheme="minorHAnsi"/>
        </w:rPr>
      </w:pPr>
    </w:p>
    <w:p w14:paraId="6BD2FE3E" w14:textId="77777777" w:rsidR="00FD58C6" w:rsidRPr="00957F79" w:rsidRDefault="00D438BB" w:rsidP="00FD58C6">
      <w:pPr>
        <w:rPr>
          <w:rFonts w:asciiTheme="minorHAnsi" w:hAnsiTheme="minorHAnsi"/>
        </w:rPr>
      </w:pPr>
      <w:r w:rsidRPr="00957F79">
        <w:rPr>
          <w:rFonts w:asciiTheme="minorHAnsi" w:hAnsiTheme="minorHAnsi"/>
        </w:rPr>
        <w:t>Vedenottoaluenäytössä</w:t>
      </w:r>
      <w:r w:rsidR="00FD58C6" w:rsidRPr="00957F79">
        <w:rPr>
          <w:rFonts w:asciiTheme="minorHAnsi" w:hAnsiTheme="minorHAnsi"/>
        </w:rPr>
        <w:t xml:space="preserve"> on linkkiriveinä (sinisellä) Tieosoite, Kunnossapitoluokan historia, Liukkaudentorjunta, TSRR-Vedenottamo-ID ja </w:t>
      </w:r>
      <w:r w:rsidR="00E41C1A" w:rsidRPr="00957F79">
        <w:rPr>
          <w:rFonts w:asciiTheme="minorHAnsi" w:hAnsiTheme="minorHAnsi"/>
        </w:rPr>
        <w:t>-</w:t>
      </w:r>
      <w:r w:rsidR="00FD58C6" w:rsidRPr="00957F79">
        <w:rPr>
          <w:rFonts w:asciiTheme="minorHAnsi" w:hAnsiTheme="minorHAnsi"/>
        </w:rPr>
        <w:t xml:space="preserve">nimi, Muut kloridilähteet kuin tiesuolaus ja Suojaustoimenpiteet. </w:t>
      </w:r>
      <w:r w:rsidRPr="00957F79">
        <w:rPr>
          <w:rFonts w:asciiTheme="minorHAnsi" w:hAnsiTheme="minorHAnsi"/>
        </w:rPr>
        <w:t>Kunnossapitoluokasta, Liukkaudentorjunnasta ja Suojaustoimenpiteistä tulee Vedenottoaluenäytölle näkyviin tuorein tieto.</w:t>
      </w:r>
      <w:r w:rsidR="0092286D">
        <w:rPr>
          <w:rFonts w:asciiTheme="minorHAnsi" w:hAnsiTheme="minorHAnsi"/>
        </w:rPr>
        <w:t xml:space="preserve"> Jokainen linkki avaa oman näkymän, joista ”Muut kloridilähteet vedenottoalueella” lukuun ottamatta on esitetty aiemmin.</w:t>
      </w:r>
    </w:p>
    <w:p w14:paraId="187081D1" w14:textId="77777777" w:rsidR="00FD58C6" w:rsidRPr="00957F79" w:rsidRDefault="00FD58C6" w:rsidP="00A608C9">
      <w:pPr>
        <w:pStyle w:val="Otsikko4"/>
        <w:rPr>
          <w:color w:val="365F91" w:themeColor="accent1" w:themeShade="BF"/>
        </w:rPr>
      </w:pPr>
      <w:r w:rsidRPr="00957F79">
        <w:rPr>
          <w:color w:val="365F91" w:themeColor="accent1" w:themeShade="BF"/>
        </w:rPr>
        <w:t>Tieosoite</w:t>
      </w:r>
    </w:p>
    <w:p w14:paraId="2F30FAFB" w14:textId="77777777" w:rsidR="00FD58C6" w:rsidRPr="00957F79" w:rsidRDefault="0005597B">
      <w:pPr>
        <w:rPr>
          <w:rFonts w:asciiTheme="minorHAnsi" w:hAnsiTheme="minorHAnsi"/>
        </w:rPr>
      </w:pPr>
      <w:r w:rsidRPr="00957F79">
        <w:rPr>
          <w:rFonts w:asciiTheme="minorHAnsi" w:hAnsiTheme="minorHAnsi"/>
        </w:rPr>
        <w:t xml:space="preserve">Näkymä avautuu painamalla Tieosoite -rivillä olevaa numerosarjaa. Avautuva näkymä on sama kuin aiemmin </w:t>
      </w:r>
      <w:r w:rsidRPr="008E3328">
        <w:rPr>
          <w:rFonts w:asciiTheme="minorHAnsi" w:hAnsiTheme="minorHAnsi"/>
        </w:rPr>
        <w:t xml:space="preserve">sivulla </w:t>
      </w:r>
      <w:r w:rsidR="008E3328" w:rsidRPr="008E3328">
        <w:rPr>
          <w:rFonts w:asciiTheme="minorHAnsi" w:hAnsiTheme="minorHAnsi"/>
        </w:rPr>
        <w:t>7</w:t>
      </w:r>
      <w:r w:rsidRPr="008E3328">
        <w:rPr>
          <w:rFonts w:asciiTheme="minorHAnsi" w:hAnsiTheme="minorHAnsi"/>
        </w:rPr>
        <w:t xml:space="preserve"> Tie </w:t>
      </w:r>
      <w:r w:rsidRPr="00957F79">
        <w:rPr>
          <w:rFonts w:asciiTheme="minorHAnsi" w:hAnsiTheme="minorHAnsi"/>
        </w:rPr>
        <w:t xml:space="preserve">-osiossa kuvattu tienäkymä. Siinä on linkitykset Kunnossapitohistoria-, Liukkaudentorjunta- ja Suojaustoimenpidetietoihin eli </w:t>
      </w:r>
      <w:r w:rsidR="00D438BB" w:rsidRPr="00957F79">
        <w:rPr>
          <w:rFonts w:asciiTheme="minorHAnsi" w:hAnsiTheme="minorHAnsi"/>
        </w:rPr>
        <w:t>joihin siis</w:t>
      </w:r>
      <w:r w:rsidRPr="00957F79">
        <w:rPr>
          <w:rFonts w:asciiTheme="minorHAnsi" w:hAnsiTheme="minorHAnsi"/>
        </w:rPr>
        <w:t xml:space="preserve"> pääsee joko suoraan vedenottoaluenäytöltä tai Tienäytön kautta.</w:t>
      </w:r>
    </w:p>
    <w:p w14:paraId="051930AD" w14:textId="77777777" w:rsidR="00FD58C6" w:rsidRPr="00957F79" w:rsidRDefault="00FD58C6" w:rsidP="00A608C9">
      <w:pPr>
        <w:pStyle w:val="Otsikko4"/>
        <w:rPr>
          <w:color w:val="365F91" w:themeColor="accent1" w:themeShade="BF"/>
        </w:rPr>
      </w:pPr>
      <w:r w:rsidRPr="00957F79">
        <w:rPr>
          <w:color w:val="365F91" w:themeColor="accent1" w:themeShade="BF"/>
        </w:rPr>
        <w:t>Tien historiatiedot</w:t>
      </w:r>
    </w:p>
    <w:p w14:paraId="326D06E2" w14:textId="77777777" w:rsidR="00FD58C6" w:rsidRPr="00957F79" w:rsidRDefault="00FD58C6">
      <w:pPr>
        <w:rPr>
          <w:rFonts w:asciiTheme="minorHAnsi" w:hAnsiTheme="minorHAnsi"/>
        </w:rPr>
      </w:pPr>
      <w:r w:rsidRPr="00957F79">
        <w:rPr>
          <w:rFonts w:asciiTheme="minorHAnsi" w:hAnsiTheme="minorHAnsi"/>
        </w:rPr>
        <w:t xml:space="preserve">Näkymä avautuu painamalla Kunnossapitoluokka </w:t>
      </w:r>
      <w:r w:rsidR="00F52431" w:rsidRPr="00957F79">
        <w:rPr>
          <w:rFonts w:asciiTheme="minorHAnsi" w:hAnsiTheme="minorHAnsi"/>
        </w:rPr>
        <w:t>-</w:t>
      </w:r>
      <w:r w:rsidRPr="00957F79">
        <w:rPr>
          <w:rFonts w:asciiTheme="minorHAnsi" w:hAnsiTheme="minorHAnsi"/>
        </w:rPr>
        <w:t xml:space="preserve">rivin perässä sinisellä suluissa olevaa sanaa </w:t>
      </w:r>
      <w:r w:rsidR="00D438BB" w:rsidRPr="00957F79">
        <w:rPr>
          <w:rFonts w:asciiTheme="minorHAnsi" w:hAnsiTheme="minorHAnsi"/>
        </w:rPr>
        <w:t>”</w:t>
      </w:r>
      <w:r w:rsidRPr="00957F79">
        <w:rPr>
          <w:rFonts w:asciiTheme="minorHAnsi" w:hAnsiTheme="minorHAnsi"/>
        </w:rPr>
        <w:t>his</w:t>
      </w:r>
      <w:r w:rsidR="00F52431" w:rsidRPr="00957F79">
        <w:rPr>
          <w:rFonts w:asciiTheme="minorHAnsi" w:hAnsiTheme="minorHAnsi"/>
        </w:rPr>
        <w:t>t</w:t>
      </w:r>
      <w:r w:rsidRPr="00957F79">
        <w:rPr>
          <w:rFonts w:asciiTheme="minorHAnsi" w:hAnsiTheme="minorHAnsi"/>
        </w:rPr>
        <w:t>oria</w:t>
      </w:r>
      <w:r w:rsidR="00D438BB" w:rsidRPr="00957F79">
        <w:rPr>
          <w:rFonts w:asciiTheme="minorHAnsi" w:hAnsiTheme="minorHAnsi"/>
        </w:rPr>
        <w:t>”</w:t>
      </w:r>
      <w:r w:rsidRPr="00957F79">
        <w:rPr>
          <w:rFonts w:asciiTheme="minorHAnsi" w:hAnsiTheme="minorHAnsi"/>
        </w:rPr>
        <w:t>. Tien historiatiedoista saa selville mm. aiemman kunnossapitoluokan. Näyttöön tulee joka vuosi uusi rivi lisää</w:t>
      </w:r>
      <w:r w:rsidR="00D438BB" w:rsidRPr="00957F79">
        <w:rPr>
          <w:rFonts w:asciiTheme="minorHAnsi" w:hAnsiTheme="minorHAnsi"/>
        </w:rPr>
        <w:t>,</w:t>
      </w:r>
      <w:r w:rsidRPr="00957F79">
        <w:rPr>
          <w:rFonts w:asciiTheme="minorHAnsi" w:hAnsiTheme="minorHAnsi"/>
        </w:rPr>
        <w:t xml:space="preserve"> vaikkei muutoksia olisikaan tullut.</w:t>
      </w:r>
      <w:r w:rsidR="00F52431" w:rsidRPr="00957F79">
        <w:rPr>
          <w:rFonts w:asciiTheme="minorHAnsi" w:hAnsiTheme="minorHAnsi"/>
        </w:rPr>
        <w:t xml:space="preserve"> Esimerkkikuva näytöstä on sivulla </w:t>
      </w:r>
      <w:r w:rsidR="00775481" w:rsidRPr="00775481">
        <w:rPr>
          <w:rFonts w:asciiTheme="minorHAnsi" w:hAnsiTheme="minorHAnsi"/>
        </w:rPr>
        <w:t>8</w:t>
      </w:r>
      <w:r w:rsidR="00F52431" w:rsidRPr="00957F79">
        <w:rPr>
          <w:rFonts w:asciiTheme="minorHAnsi" w:hAnsiTheme="minorHAnsi"/>
          <w:color w:val="FF0000"/>
        </w:rPr>
        <w:t xml:space="preserve"> </w:t>
      </w:r>
      <w:r w:rsidR="00F52431" w:rsidRPr="00957F79">
        <w:rPr>
          <w:rFonts w:asciiTheme="minorHAnsi" w:hAnsiTheme="minorHAnsi"/>
        </w:rPr>
        <w:t>Tie -näytön esittelyn yhteydessä.</w:t>
      </w:r>
    </w:p>
    <w:p w14:paraId="1BADE21F" w14:textId="77777777" w:rsidR="00FD58C6" w:rsidRDefault="00F52431" w:rsidP="00A608C9">
      <w:pPr>
        <w:pStyle w:val="Otsikko4"/>
        <w:rPr>
          <w:noProof/>
          <w:color w:val="365F91" w:themeColor="accent1" w:themeShade="BF"/>
          <w:lang w:eastAsia="fi-FI"/>
        </w:rPr>
      </w:pPr>
      <w:r w:rsidRPr="00957F79">
        <w:rPr>
          <w:noProof/>
          <w:color w:val="365F91" w:themeColor="accent1" w:themeShade="BF"/>
          <w:lang w:eastAsia="fi-FI"/>
        </w:rPr>
        <w:t>Tien keskimääräiset liukkaudentorjuntatiedot</w:t>
      </w:r>
    </w:p>
    <w:p w14:paraId="78C886D1" w14:textId="77777777" w:rsidR="00A60191" w:rsidRPr="00957F79" w:rsidRDefault="00A60191">
      <w:pPr>
        <w:rPr>
          <w:rFonts w:asciiTheme="minorHAnsi" w:hAnsiTheme="minorHAnsi"/>
        </w:rPr>
      </w:pPr>
      <w:r w:rsidRPr="00957F79">
        <w:rPr>
          <w:rFonts w:asciiTheme="minorHAnsi" w:hAnsiTheme="minorHAnsi"/>
        </w:rPr>
        <w:t xml:space="preserve">Näkymä avautuu painamalla sinistä riviä Liukkaudentorjunta. Tiedot suolauksesta tuodaan Liikenneviraston AURA -rekisteristä. </w:t>
      </w:r>
      <w:proofErr w:type="spellStart"/>
      <w:r>
        <w:rPr>
          <w:rFonts w:asciiTheme="minorHAnsi" w:hAnsiTheme="minorHAnsi"/>
        </w:rPr>
        <w:t>AURAsta</w:t>
      </w:r>
      <w:proofErr w:type="spellEnd"/>
      <w:r w:rsidRPr="00957F79">
        <w:rPr>
          <w:rFonts w:asciiTheme="minorHAnsi" w:hAnsiTheme="minorHAnsi"/>
        </w:rPr>
        <w:t xml:space="preserve"> ei ole saatavissa tietoja tiekohtaisesti, vaan tiedot ovat urakka-alue- ja kunnossapitoluokkakohtaisia. Kaikille saman urakka-alueen tietyn hoitoluokan teille esitetään siten sama suolausmäärätieto, joka ei määrältään välttämättä vastaa juuri kyseisellä tiellä tapahtunutta suolausta.</w:t>
      </w:r>
      <w:r>
        <w:rPr>
          <w:rFonts w:asciiTheme="minorHAnsi" w:hAnsiTheme="minorHAnsi"/>
        </w:rPr>
        <w:t xml:space="preserve"> </w:t>
      </w:r>
      <w:r w:rsidRPr="00957F79">
        <w:rPr>
          <w:rFonts w:asciiTheme="minorHAnsi" w:hAnsiTheme="minorHAnsi"/>
        </w:rPr>
        <w:t>Esimerkkikuva näytöstä on sivulla</w:t>
      </w:r>
      <w:r w:rsidRPr="00775481">
        <w:rPr>
          <w:rFonts w:asciiTheme="minorHAnsi" w:hAnsiTheme="minorHAnsi"/>
        </w:rPr>
        <w:t xml:space="preserve"> 9 </w:t>
      </w:r>
      <w:r w:rsidRPr="00957F79">
        <w:rPr>
          <w:rFonts w:asciiTheme="minorHAnsi" w:hAnsiTheme="minorHAnsi"/>
        </w:rPr>
        <w:t>Ti</w:t>
      </w:r>
      <w:r>
        <w:rPr>
          <w:rFonts w:asciiTheme="minorHAnsi" w:hAnsiTheme="minorHAnsi"/>
        </w:rPr>
        <w:t>e -näytön esittelyn yhteydessä.</w:t>
      </w:r>
    </w:p>
    <w:p w14:paraId="3FE8EBAC" w14:textId="77777777" w:rsidR="00FD58C6" w:rsidRPr="00957F79" w:rsidRDefault="00FD58C6" w:rsidP="00A608C9">
      <w:pPr>
        <w:pStyle w:val="Otsikko4"/>
        <w:rPr>
          <w:color w:val="365F91" w:themeColor="accent1" w:themeShade="BF"/>
        </w:rPr>
      </w:pPr>
      <w:r w:rsidRPr="00957F79">
        <w:rPr>
          <w:color w:val="365F91" w:themeColor="accent1" w:themeShade="BF"/>
        </w:rPr>
        <w:t xml:space="preserve">TSRR-Vedenottamo-ID ja </w:t>
      </w:r>
      <w:r w:rsidR="00E41C1A" w:rsidRPr="00957F79">
        <w:rPr>
          <w:color w:val="365F91" w:themeColor="accent1" w:themeShade="BF"/>
        </w:rPr>
        <w:t>-</w:t>
      </w:r>
      <w:r w:rsidRPr="00957F79">
        <w:rPr>
          <w:color w:val="365F91" w:themeColor="accent1" w:themeShade="BF"/>
        </w:rPr>
        <w:t>nimi</w:t>
      </w:r>
    </w:p>
    <w:p w14:paraId="65A6071D" w14:textId="77777777" w:rsidR="0005597B" w:rsidRPr="00957F79" w:rsidRDefault="0005597B">
      <w:pPr>
        <w:rPr>
          <w:rFonts w:asciiTheme="minorHAnsi" w:hAnsiTheme="minorHAnsi"/>
        </w:rPr>
      </w:pPr>
      <w:r w:rsidRPr="00957F79">
        <w:rPr>
          <w:rFonts w:asciiTheme="minorHAnsi" w:hAnsiTheme="minorHAnsi"/>
        </w:rPr>
        <w:t>Näkymä avautuu painamalla TSRR-Vedenottamo-ID ja nimi</w:t>
      </w:r>
      <w:r w:rsidR="00E41C1A" w:rsidRPr="00957F79">
        <w:rPr>
          <w:rFonts w:asciiTheme="minorHAnsi" w:hAnsiTheme="minorHAnsi"/>
        </w:rPr>
        <w:t xml:space="preserve"> -rivillä olevaa sinistä numerosarjaa ja tekstiä. Avautuva näkymä on sama kuin aiemmin sivulla</w:t>
      </w:r>
      <w:r w:rsidR="00E41C1A" w:rsidRPr="00775481">
        <w:rPr>
          <w:rFonts w:asciiTheme="minorHAnsi" w:hAnsiTheme="minorHAnsi"/>
        </w:rPr>
        <w:t xml:space="preserve"> </w:t>
      </w:r>
      <w:r w:rsidR="00775481" w:rsidRPr="00775481">
        <w:rPr>
          <w:rFonts w:asciiTheme="minorHAnsi" w:hAnsiTheme="minorHAnsi"/>
        </w:rPr>
        <w:t>10</w:t>
      </w:r>
      <w:r w:rsidR="00E41C1A" w:rsidRPr="00775481">
        <w:rPr>
          <w:rFonts w:asciiTheme="minorHAnsi" w:hAnsiTheme="minorHAnsi"/>
        </w:rPr>
        <w:t xml:space="preserve"> </w:t>
      </w:r>
      <w:r w:rsidR="00E41C1A" w:rsidRPr="00957F79">
        <w:rPr>
          <w:rFonts w:asciiTheme="minorHAnsi" w:hAnsiTheme="minorHAnsi"/>
        </w:rPr>
        <w:t>TSRR-Vedenottamo -osiossa kuvattu vedenottamonäkymä.</w:t>
      </w:r>
    </w:p>
    <w:p w14:paraId="2D6BD760" w14:textId="77777777" w:rsidR="00FD58C6" w:rsidRPr="00957F79" w:rsidRDefault="00FD58C6" w:rsidP="00A608C9">
      <w:pPr>
        <w:pStyle w:val="Otsikko4"/>
        <w:rPr>
          <w:color w:val="365F91" w:themeColor="accent1" w:themeShade="BF"/>
        </w:rPr>
      </w:pPr>
      <w:r w:rsidRPr="00957F79">
        <w:rPr>
          <w:color w:val="365F91" w:themeColor="accent1" w:themeShade="BF"/>
        </w:rPr>
        <w:lastRenderedPageBreak/>
        <w:t>Muut kloridilähteet kuin tiesuolaus</w:t>
      </w:r>
    </w:p>
    <w:p w14:paraId="1D3250AC" w14:textId="77777777" w:rsidR="00FD58C6" w:rsidRPr="00957F79" w:rsidRDefault="00E41C1A">
      <w:pPr>
        <w:rPr>
          <w:rFonts w:asciiTheme="minorHAnsi" w:hAnsiTheme="minorHAnsi"/>
        </w:rPr>
      </w:pPr>
      <w:r w:rsidRPr="00957F79">
        <w:rPr>
          <w:rFonts w:asciiTheme="minorHAnsi" w:hAnsiTheme="minorHAnsi"/>
        </w:rPr>
        <w:t xml:space="preserve">Näkymä avautuu painamalla riviä </w:t>
      </w:r>
      <w:r w:rsidR="0092286D">
        <w:rPr>
          <w:rFonts w:asciiTheme="minorHAnsi" w:hAnsiTheme="minorHAnsi"/>
        </w:rPr>
        <w:t>”</w:t>
      </w:r>
      <w:r w:rsidRPr="00957F79">
        <w:rPr>
          <w:rFonts w:asciiTheme="minorHAnsi" w:hAnsiTheme="minorHAnsi"/>
        </w:rPr>
        <w:t>Muut kloridilähteet kuin tiesuolaus</w:t>
      </w:r>
      <w:r w:rsidR="0092286D">
        <w:rPr>
          <w:rFonts w:asciiTheme="minorHAnsi" w:hAnsiTheme="minorHAnsi"/>
        </w:rPr>
        <w:t>”</w:t>
      </w:r>
      <w:r w:rsidR="00775481">
        <w:rPr>
          <w:rFonts w:asciiTheme="minorHAnsi" w:hAnsiTheme="minorHAnsi"/>
        </w:rPr>
        <w:t xml:space="preserve">. </w:t>
      </w:r>
      <w:r w:rsidRPr="00957F79">
        <w:rPr>
          <w:rFonts w:asciiTheme="minorHAnsi" w:hAnsiTheme="minorHAnsi"/>
        </w:rPr>
        <w:t>Avautuvan näkymän sinisestä rivistä päästään TSRR-Vedenottamo -näytölle (edellinen otsikko). Näkymässä on esitetty kaikki valittavissa olevat vaihtoehdot. Vaihtoehtoja voi</w:t>
      </w:r>
      <w:r w:rsidR="00D438BB" w:rsidRPr="00957F79">
        <w:rPr>
          <w:rFonts w:asciiTheme="minorHAnsi" w:hAnsiTheme="minorHAnsi"/>
        </w:rPr>
        <w:t>daan valita</w:t>
      </w:r>
      <w:r w:rsidRPr="00957F79">
        <w:rPr>
          <w:rFonts w:asciiTheme="minorHAnsi" w:hAnsiTheme="minorHAnsi"/>
        </w:rPr>
        <w:t xml:space="preserve"> useampia.</w:t>
      </w:r>
    </w:p>
    <w:p w14:paraId="2E4DA54F" w14:textId="77777777" w:rsidR="00E41C1A" w:rsidRPr="00957F79" w:rsidRDefault="00996ED8">
      <w:pPr>
        <w:rPr>
          <w:rFonts w:asciiTheme="minorHAnsi" w:hAnsiTheme="minorHAnsi"/>
        </w:rPr>
      </w:pPr>
      <w:r>
        <w:rPr>
          <w:noProof/>
          <w:lang w:eastAsia="fi-FI"/>
        </w:rPr>
        <w:drawing>
          <wp:inline distT="0" distB="0" distL="0" distR="0" wp14:anchorId="7FF5CCFA" wp14:editId="3ABD8D1D">
            <wp:extent cx="4324350" cy="2588142"/>
            <wp:effectExtent l="0" t="0" r="0" b="3175"/>
            <wp:docPr id="12" name="Kuva 12" descr="Kuvakaappaus, Tieriskirekisteri, ikkuna Muut kloridilähteet vedenottoalue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uvakaappaus, Tieriskirekisteri, ikkuna Muut kloridilähteet vedenottoalueella"/>
                    <pic:cNvPicPr/>
                  </pic:nvPicPr>
                  <pic:blipFill>
                    <a:blip r:embed="rId41"/>
                    <a:stretch>
                      <a:fillRect/>
                    </a:stretch>
                  </pic:blipFill>
                  <pic:spPr>
                    <a:xfrm>
                      <a:off x="0" y="0"/>
                      <a:ext cx="4341199" cy="2598226"/>
                    </a:xfrm>
                    <a:prstGeom prst="rect">
                      <a:avLst/>
                    </a:prstGeom>
                  </pic:spPr>
                </pic:pic>
              </a:graphicData>
            </a:graphic>
          </wp:inline>
        </w:drawing>
      </w:r>
    </w:p>
    <w:p w14:paraId="73CBA4D5" w14:textId="77777777" w:rsidR="00F52431" w:rsidRPr="00A608C9" w:rsidRDefault="00F52431" w:rsidP="00A608C9">
      <w:pPr>
        <w:pStyle w:val="Otsikko4"/>
        <w:rPr>
          <w:color w:val="365F91" w:themeColor="accent1" w:themeShade="BF"/>
        </w:rPr>
      </w:pPr>
      <w:r w:rsidRPr="00A608C9">
        <w:rPr>
          <w:color w:val="365F91" w:themeColor="accent1" w:themeShade="BF"/>
        </w:rPr>
        <w:t>Tien suojaustoimenpiteet</w:t>
      </w:r>
    </w:p>
    <w:p w14:paraId="667F771D" w14:textId="77777777" w:rsidR="00EC050C" w:rsidRPr="00957F79" w:rsidRDefault="00F52431">
      <w:pPr>
        <w:rPr>
          <w:rFonts w:asciiTheme="minorHAnsi" w:hAnsiTheme="minorHAnsi"/>
        </w:rPr>
      </w:pPr>
      <w:r w:rsidRPr="00957F79">
        <w:rPr>
          <w:rFonts w:asciiTheme="minorHAnsi" w:hAnsiTheme="minorHAnsi"/>
        </w:rPr>
        <w:t xml:space="preserve">Näkymä avautuu painamalla sinistä riviä Tien suojausmenetelmä. Tieto tien suojaustoimenpiteistä tulee Tierekisteristä. Jos tässä tiedossa huomaa selviä virheitä tai puutteita, tulee niistä olla yhteydessä Liikennevirastoon, jotta seuraavassa Tierekisteristä tehtävässä tiedonsiirrossa tiedot tulevat oikein. Esimerkkikuva näytöstä on sivulla </w:t>
      </w:r>
      <w:r w:rsidR="00775481">
        <w:rPr>
          <w:rFonts w:asciiTheme="minorHAnsi" w:hAnsiTheme="minorHAnsi"/>
        </w:rPr>
        <w:t xml:space="preserve">8 </w:t>
      </w:r>
      <w:r w:rsidRPr="00957F79">
        <w:rPr>
          <w:rFonts w:asciiTheme="minorHAnsi" w:hAnsiTheme="minorHAnsi"/>
        </w:rPr>
        <w:t>Tie -näytön esittelyn yhteydessä.</w:t>
      </w:r>
    </w:p>
    <w:p w14:paraId="43097791" w14:textId="77777777" w:rsidR="00B20D0F" w:rsidRPr="00957F79" w:rsidRDefault="00A810B5" w:rsidP="00A608C9">
      <w:pPr>
        <w:pStyle w:val="Otsikko3"/>
        <w:rPr>
          <w:color w:val="365F91" w:themeColor="accent1" w:themeShade="BF"/>
        </w:rPr>
      </w:pPr>
      <w:bookmarkStart w:id="15" w:name="_Toc373328736"/>
      <w:r w:rsidRPr="00957F79">
        <w:rPr>
          <w:color w:val="365F91" w:themeColor="accent1" w:themeShade="BF"/>
        </w:rPr>
        <w:t>Riskipisteytetyn parin m</w:t>
      </w:r>
      <w:r w:rsidR="00B20D0F" w:rsidRPr="00957F79">
        <w:rPr>
          <w:color w:val="365F91" w:themeColor="accent1" w:themeShade="BF"/>
        </w:rPr>
        <w:t>uokkaaminen</w:t>
      </w:r>
      <w:bookmarkEnd w:id="15"/>
    </w:p>
    <w:p w14:paraId="5D3CBBF5" w14:textId="52376300" w:rsidR="00D77515" w:rsidRDefault="00B77371" w:rsidP="00D77515">
      <w:pPr>
        <w:rPr>
          <w:rFonts w:asciiTheme="minorHAnsi" w:hAnsiTheme="minorHAnsi"/>
        </w:rPr>
      </w:pPr>
      <w:r>
        <w:rPr>
          <w:rFonts w:asciiTheme="minorHAnsi" w:hAnsiTheme="minorHAnsi"/>
        </w:rPr>
        <w:t xml:space="preserve">Olemassa olevaa paria voi muokata </w:t>
      </w:r>
      <w:r w:rsidR="004A257A">
        <w:rPr>
          <w:rFonts w:asciiTheme="minorHAnsi" w:hAnsiTheme="minorHAnsi"/>
        </w:rPr>
        <w:t>Vedenottoalueen</w:t>
      </w:r>
      <w:r w:rsidR="003E2300">
        <w:rPr>
          <w:rFonts w:asciiTheme="minorHAnsi" w:hAnsiTheme="minorHAnsi"/>
        </w:rPr>
        <w:t xml:space="preserve"> yläreunan</w:t>
      </w:r>
      <w:r w:rsidR="004A257A">
        <w:rPr>
          <w:rFonts w:asciiTheme="minorHAnsi" w:hAnsiTheme="minorHAnsi"/>
        </w:rPr>
        <w:t xml:space="preserve"> ”Muokkaa napista</w:t>
      </w:r>
      <w:r>
        <w:rPr>
          <w:rFonts w:asciiTheme="minorHAnsi" w:hAnsiTheme="minorHAnsi"/>
        </w:rPr>
        <w:t xml:space="preserve"> jolloin aukeaa vedenottoalueiden muokkausnäkymä.</w:t>
      </w:r>
      <w:r w:rsidR="00E77824" w:rsidRPr="00957F79">
        <w:rPr>
          <w:rFonts w:asciiTheme="minorHAnsi" w:hAnsiTheme="minorHAnsi"/>
        </w:rPr>
        <w:t xml:space="preserve"> </w:t>
      </w:r>
      <w:r w:rsidR="004A257A">
        <w:rPr>
          <w:rFonts w:asciiTheme="minorHAnsi" w:hAnsiTheme="minorHAnsi"/>
        </w:rPr>
        <w:t xml:space="preserve"> </w:t>
      </w:r>
      <w:r w:rsidRPr="004A257A">
        <w:rPr>
          <w:rFonts w:asciiTheme="minorHAnsi" w:hAnsiTheme="minorHAnsi"/>
        </w:rPr>
        <w:t xml:space="preserve">Muokattavissa olevat kohdat vaikuttavat riskipisteisiin ja niiden kohdalla on pudotusvalikot. Vaihdettaessa uusi vaihtoehto aiemman tilalle muuttuu rivin väri ja oikeaan laitaan tulee ilmoitus </w:t>
      </w:r>
      <w:r w:rsidR="004A257A" w:rsidRPr="004A257A">
        <w:rPr>
          <w:rFonts w:asciiTheme="minorHAnsi" w:hAnsiTheme="minorHAnsi"/>
        </w:rPr>
        <w:t>”</w:t>
      </w:r>
      <w:r w:rsidRPr="004A257A">
        <w:rPr>
          <w:rFonts w:asciiTheme="minorHAnsi" w:hAnsiTheme="minorHAnsi"/>
        </w:rPr>
        <w:t>Tallentamatta</w:t>
      </w:r>
      <w:r w:rsidR="004A257A" w:rsidRPr="004A257A">
        <w:rPr>
          <w:rFonts w:asciiTheme="minorHAnsi" w:hAnsiTheme="minorHAnsi"/>
        </w:rPr>
        <w:t>”</w:t>
      </w:r>
      <w:r w:rsidRPr="004A257A">
        <w:rPr>
          <w:rFonts w:asciiTheme="minorHAnsi" w:hAnsiTheme="minorHAnsi"/>
        </w:rPr>
        <w:t>.</w:t>
      </w:r>
    </w:p>
    <w:p w14:paraId="7E038E60" w14:textId="77777777" w:rsidR="004A257A" w:rsidRPr="004A257A" w:rsidRDefault="004A257A" w:rsidP="00D77515">
      <w:pPr>
        <w:rPr>
          <w:rFonts w:asciiTheme="minorHAnsi" w:hAnsiTheme="minorHAnsi"/>
        </w:rPr>
      </w:pPr>
    </w:p>
    <w:p w14:paraId="6979FA0D" w14:textId="77777777" w:rsidR="00B77371" w:rsidRDefault="004A257A" w:rsidP="00D77515">
      <w:pPr>
        <w:rPr>
          <w:rFonts w:asciiTheme="minorHAnsi" w:hAnsiTheme="minorHAnsi"/>
        </w:rPr>
      </w:pPr>
      <w:r>
        <w:rPr>
          <w:noProof/>
          <w:lang w:eastAsia="fi-FI"/>
        </w:rPr>
        <mc:AlternateContent>
          <mc:Choice Requires="wps">
            <w:drawing>
              <wp:anchor distT="0" distB="0" distL="114300" distR="114300" simplePos="0" relativeHeight="251679744" behindDoc="0" locked="0" layoutInCell="1" allowOverlap="1" wp14:anchorId="1DC2DDA3" wp14:editId="651B68B1">
                <wp:simplePos x="0" y="0"/>
                <wp:positionH relativeFrom="column">
                  <wp:posOffset>2785110</wp:posOffset>
                </wp:positionH>
                <wp:positionV relativeFrom="paragraph">
                  <wp:posOffset>258445</wp:posOffset>
                </wp:positionV>
                <wp:extent cx="781050" cy="276225"/>
                <wp:effectExtent l="0" t="0" r="19050" b="28575"/>
                <wp:wrapNone/>
                <wp:docPr id="49" name="Ellipsi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05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9EAA6" id="Ellipsi 49" o:spid="_x0000_s1026" alt="&quot;&quot;" style="position:absolute;margin-left:219.3pt;margin-top:20.35pt;width:61.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" filled="f" strokecolor="red" strokeweight="2pt"/>
            </w:pict>
          </mc:Fallback>
        </mc:AlternateContent>
      </w:r>
      <w:r w:rsidR="003E2300">
        <w:rPr>
          <w:noProof/>
          <w:lang w:eastAsia="fi-FI"/>
        </w:rPr>
        <w:drawing>
          <wp:inline distT="0" distB="0" distL="0" distR="0" wp14:anchorId="191956A3" wp14:editId="41D16825">
            <wp:extent cx="3314700" cy="889587"/>
            <wp:effectExtent l="0" t="0" r="0" b="6350"/>
            <wp:docPr id="48" name="Kuva 48" descr="Kuvakaappaus, Tieriskirekisteri, ikkunan Vedenottoalue ylä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uva 48" descr="Kuvakaappaus, Tieriskirekisteri, ikkunan Vedenottoalue yläosa"/>
                    <pic:cNvPicPr/>
                  </pic:nvPicPr>
                  <pic:blipFill>
                    <a:blip r:embed="rId37"/>
                    <a:stretch>
                      <a:fillRect/>
                    </a:stretch>
                  </pic:blipFill>
                  <pic:spPr>
                    <a:xfrm>
                      <a:off x="0" y="0"/>
                      <a:ext cx="3329363" cy="893522"/>
                    </a:xfrm>
                    <a:prstGeom prst="rect">
                      <a:avLst/>
                    </a:prstGeom>
                  </pic:spPr>
                </pic:pic>
              </a:graphicData>
            </a:graphic>
          </wp:inline>
        </w:drawing>
      </w:r>
    </w:p>
    <w:p w14:paraId="077AA443" w14:textId="77777777" w:rsidR="004A257A" w:rsidRDefault="004A257A" w:rsidP="00D77515">
      <w:pPr>
        <w:rPr>
          <w:rFonts w:asciiTheme="minorHAnsi" w:hAnsiTheme="minorHAnsi"/>
        </w:rPr>
      </w:pPr>
    </w:p>
    <w:p w14:paraId="06FC4229" w14:textId="31DDE0A6" w:rsidR="00D77515" w:rsidRDefault="00B77371" w:rsidP="00D77515">
      <w:pPr>
        <w:rPr>
          <w:rFonts w:asciiTheme="minorHAnsi" w:hAnsiTheme="minorHAnsi"/>
        </w:rPr>
      </w:pPr>
      <w:r>
        <w:rPr>
          <w:rFonts w:asciiTheme="minorHAnsi" w:hAnsiTheme="minorHAnsi"/>
        </w:rPr>
        <w:t>Mikäli yrittää muodostaa vedenottamoaluetta jo olemassa olevalle parille, joille riskipisteytys on jo tehty</w:t>
      </w:r>
      <w:r w:rsidR="0072613C">
        <w:rPr>
          <w:rFonts w:asciiTheme="minorHAnsi" w:hAnsiTheme="minorHAnsi"/>
        </w:rPr>
        <w:t>,</w:t>
      </w:r>
      <w:r>
        <w:rPr>
          <w:rFonts w:asciiTheme="minorHAnsi" w:hAnsiTheme="minorHAnsi"/>
        </w:rPr>
        <w:t xml:space="preserve"> on avautuvassa näkymässä painike ”Muokkaa olemassa olevaa paria”.</w:t>
      </w:r>
    </w:p>
    <w:p w14:paraId="1682CBA1" w14:textId="77777777" w:rsidR="00D77515" w:rsidRPr="00957F79" w:rsidRDefault="00D77515" w:rsidP="00D77515">
      <w:pPr>
        <w:rPr>
          <w:rFonts w:asciiTheme="minorHAnsi" w:hAnsiTheme="minorHAnsi"/>
        </w:rPr>
      </w:pPr>
      <w:r>
        <w:rPr>
          <w:noProof/>
          <w:lang w:eastAsia="fi-FI"/>
        </w:rPr>
        <w:drawing>
          <wp:inline distT="0" distB="0" distL="0" distR="0" wp14:anchorId="11F0EDFF" wp14:editId="6B3850C1">
            <wp:extent cx="5191125" cy="1710965"/>
            <wp:effectExtent l="0" t="0" r="0" b="3810"/>
            <wp:docPr id="17" name="Kuva 17" descr="Kuvakaappaus, Tieriskirekisteri, ikkuna Vedenottoalueiden muokk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descr="Kuvakaappaus, Tieriskirekisteri, ikkuna Vedenottoalueiden muokkaus"/>
                    <pic:cNvPicPr/>
                  </pic:nvPicPr>
                  <pic:blipFill>
                    <a:blip r:embed="rId42"/>
                    <a:stretch>
                      <a:fillRect/>
                    </a:stretch>
                  </pic:blipFill>
                  <pic:spPr>
                    <a:xfrm>
                      <a:off x="0" y="0"/>
                      <a:ext cx="5220607" cy="1720682"/>
                    </a:xfrm>
                    <a:prstGeom prst="rect">
                      <a:avLst/>
                    </a:prstGeom>
                  </pic:spPr>
                </pic:pic>
              </a:graphicData>
            </a:graphic>
          </wp:inline>
        </w:drawing>
      </w:r>
    </w:p>
    <w:p w14:paraId="32CAA3D3" w14:textId="77777777" w:rsidR="00A810B5" w:rsidRPr="00957F79" w:rsidRDefault="00A810B5" w:rsidP="00A810B5">
      <w:pPr>
        <w:rPr>
          <w:rFonts w:asciiTheme="minorHAnsi" w:hAnsiTheme="minorHAnsi"/>
        </w:rPr>
      </w:pPr>
    </w:p>
    <w:p w14:paraId="22FBA24E" w14:textId="77777777" w:rsidR="00A810B5" w:rsidRPr="00A608C9" w:rsidRDefault="00A810B5" w:rsidP="00A608C9">
      <w:pPr>
        <w:pStyle w:val="Otsikko3"/>
        <w:rPr>
          <w:color w:val="365F91" w:themeColor="accent1" w:themeShade="BF"/>
        </w:rPr>
      </w:pPr>
      <w:bookmarkStart w:id="16" w:name="_Toc373328737"/>
      <w:r w:rsidRPr="00A608C9">
        <w:rPr>
          <w:color w:val="365F91" w:themeColor="accent1" w:themeShade="BF"/>
        </w:rPr>
        <w:lastRenderedPageBreak/>
        <w:t>Uuden riskipisteytettävän parin muodostaminen</w:t>
      </w:r>
      <w:bookmarkEnd w:id="16"/>
    </w:p>
    <w:p w14:paraId="2A8E5D35" w14:textId="77777777" w:rsidR="00A442AE" w:rsidRDefault="00252ED4" w:rsidP="00A442AE">
      <w:pPr>
        <w:rPr>
          <w:rFonts w:asciiTheme="minorHAnsi" w:hAnsiTheme="minorHAnsi"/>
        </w:rPr>
      </w:pPr>
      <w:r>
        <w:rPr>
          <w:rFonts w:asciiTheme="minorHAnsi" w:hAnsiTheme="minorHAnsi"/>
        </w:rPr>
        <w:t>Uusi riskipisteytettävä Vedenottoaluepari luodaan</w:t>
      </w:r>
      <w:r w:rsidR="00A442AE" w:rsidRPr="00414A4B">
        <w:rPr>
          <w:rFonts w:asciiTheme="minorHAnsi" w:hAnsiTheme="minorHAnsi"/>
        </w:rPr>
        <w:t xml:space="preserve"> </w:t>
      </w:r>
      <w:r w:rsidR="00A442AE" w:rsidRPr="00A442AE">
        <w:rPr>
          <w:rFonts w:asciiTheme="minorHAnsi" w:hAnsiTheme="minorHAnsi"/>
        </w:rPr>
        <w:t>”TSRR-Vedenottoalueparin muokkaus”</w:t>
      </w:r>
      <w:r>
        <w:rPr>
          <w:rFonts w:asciiTheme="minorHAnsi" w:hAnsiTheme="minorHAnsi"/>
        </w:rPr>
        <w:t xml:space="preserve"> välilehdellä</w:t>
      </w:r>
      <w:r w:rsidR="00F5624C">
        <w:rPr>
          <w:rFonts w:asciiTheme="minorHAnsi" w:hAnsiTheme="minorHAnsi"/>
        </w:rPr>
        <w:t>.  R</w:t>
      </w:r>
      <w:r w:rsidR="00A442AE">
        <w:rPr>
          <w:rFonts w:asciiTheme="minorHAnsi" w:hAnsiTheme="minorHAnsi"/>
        </w:rPr>
        <w:t xml:space="preserve">ajaa hakuehtosi </w:t>
      </w:r>
      <w:r w:rsidR="00A442AE" w:rsidRPr="00414A4B">
        <w:rPr>
          <w:rFonts w:asciiTheme="minorHAnsi" w:hAnsiTheme="minorHAnsi"/>
        </w:rPr>
        <w:t>(</w:t>
      </w:r>
      <w:r w:rsidR="00A442AE">
        <w:rPr>
          <w:rFonts w:asciiTheme="minorHAnsi" w:hAnsiTheme="minorHAnsi"/>
        </w:rPr>
        <w:t>vaihtoehtona kunta tai pohjavesialueet</w:t>
      </w:r>
      <w:r w:rsidR="00F5624C">
        <w:rPr>
          <w:rFonts w:asciiTheme="minorHAnsi" w:hAnsiTheme="minorHAnsi"/>
        </w:rPr>
        <w:t>) ja paina ”Kohteet listana”.</w:t>
      </w:r>
    </w:p>
    <w:p w14:paraId="329A900C" w14:textId="33D08109" w:rsidR="00252ED4" w:rsidRPr="00252ED4" w:rsidRDefault="00252ED4" w:rsidP="00A442AE">
      <w:pPr>
        <w:rPr>
          <w:rFonts w:asciiTheme="minorHAnsi" w:hAnsiTheme="minorHAnsi"/>
        </w:rPr>
      </w:pPr>
      <w:r>
        <w:rPr>
          <w:noProof/>
          <w:lang w:eastAsia="fi-FI"/>
        </w:rPr>
        <mc:AlternateContent>
          <mc:Choice Requires="wps">
            <w:drawing>
              <wp:anchor distT="0" distB="0" distL="114300" distR="114300" simplePos="0" relativeHeight="251677696" behindDoc="0" locked="0" layoutInCell="1" allowOverlap="1" wp14:anchorId="54387827" wp14:editId="678C309B">
                <wp:simplePos x="0" y="0"/>
                <wp:positionH relativeFrom="column">
                  <wp:posOffset>3156585</wp:posOffset>
                </wp:positionH>
                <wp:positionV relativeFrom="paragraph">
                  <wp:posOffset>140335</wp:posOffset>
                </wp:positionV>
                <wp:extent cx="1552575" cy="352425"/>
                <wp:effectExtent l="0" t="0" r="28575" b="28575"/>
                <wp:wrapNone/>
                <wp:docPr id="37" name="Ellipsi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257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89780" id="Ellipsi 37" o:spid="_x0000_s1026" alt="&quot;&quot;" style="position:absolute;margin-left:248.55pt;margin-top:11.05pt;width:122.2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" filled="f" strokecolor="red" strokeweight="2pt"/>
            </w:pict>
          </mc:Fallback>
        </mc:AlternateContent>
      </w:r>
      <w:r>
        <w:rPr>
          <w:noProof/>
          <w:lang w:eastAsia="fi-FI"/>
        </w:rPr>
        <w:drawing>
          <wp:inline distT="0" distB="0" distL="0" distR="0" wp14:anchorId="12E3E15D" wp14:editId="077F02C8">
            <wp:extent cx="5800725" cy="876300"/>
            <wp:effectExtent l="0" t="0" r="9525" b="0"/>
            <wp:docPr id="33" name="Kuva 33" descr="Kuvakaappaus, Tieriskirekisteri, aloitussivun ylä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uva 33" descr="Kuvakaappaus, Tieriskirekisteri, aloitussivun yläosa"/>
                    <pic:cNvPicPr/>
                  </pic:nvPicPr>
                  <pic:blipFill>
                    <a:blip r:embed="rId43"/>
                    <a:stretch>
                      <a:fillRect/>
                    </a:stretch>
                  </pic:blipFill>
                  <pic:spPr>
                    <a:xfrm>
                      <a:off x="0" y="0"/>
                      <a:ext cx="5800725" cy="876300"/>
                    </a:xfrm>
                    <a:prstGeom prst="rect">
                      <a:avLst/>
                    </a:prstGeom>
                  </pic:spPr>
                </pic:pic>
              </a:graphicData>
            </a:graphic>
          </wp:inline>
        </w:drawing>
      </w:r>
    </w:p>
    <w:p w14:paraId="6E94F55F" w14:textId="77777777" w:rsidR="00252ED4" w:rsidRDefault="00252ED4" w:rsidP="00A442AE">
      <w:pPr>
        <w:rPr>
          <w:rFonts w:asciiTheme="minorHAnsi" w:hAnsiTheme="minorHAnsi"/>
        </w:rPr>
      </w:pPr>
    </w:p>
    <w:p w14:paraId="6396359F" w14:textId="77777777" w:rsidR="00A442AE" w:rsidRDefault="00252ED4" w:rsidP="00A442AE">
      <w:pPr>
        <w:rPr>
          <w:rFonts w:asciiTheme="minorHAnsi" w:hAnsiTheme="minorHAnsi"/>
        </w:rPr>
      </w:pPr>
      <w:r>
        <w:rPr>
          <w:rFonts w:asciiTheme="minorHAnsi" w:hAnsiTheme="minorHAnsi"/>
        </w:rPr>
        <w:t xml:space="preserve">Valitse </w:t>
      </w:r>
      <w:r w:rsidR="00EF546B">
        <w:rPr>
          <w:rFonts w:asciiTheme="minorHAnsi" w:hAnsiTheme="minorHAnsi"/>
        </w:rPr>
        <w:t xml:space="preserve">info-napilla se </w:t>
      </w:r>
      <w:r>
        <w:rPr>
          <w:rFonts w:asciiTheme="minorHAnsi" w:hAnsiTheme="minorHAnsi"/>
        </w:rPr>
        <w:t>pohjavesialue</w:t>
      </w:r>
      <w:r w:rsidR="00EF546B">
        <w:rPr>
          <w:rFonts w:asciiTheme="minorHAnsi" w:hAnsiTheme="minorHAnsi"/>
        </w:rPr>
        <w:t xml:space="preserve"> listasta, joilla haluamasi havaintopiste sijaitsee.</w:t>
      </w:r>
    </w:p>
    <w:p w14:paraId="1493F533" w14:textId="77777777" w:rsidR="00EF546B" w:rsidRDefault="00A442AE" w:rsidP="00A442AE">
      <w:r>
        <w:rPr>
          <w:noProof/>
          <w:lang w:eastAsia="fi-FI"/>
        </w:rPr>
        <w:drawing>
          <wp:inline distT="0" distB="0" distL="0" distR="0" wp14:anchorId="5A2F6E4D" wp14:editId="078D6190">
            <wp:extent cx="4810125" cy="1924050"/>
            <wp:effectExtent l="0" t="0" r="9525" b="0"/>
            <wp:docPr id="22" name="Kuva 22" descr="Kuvakaappaus, Tieriskirekisteri, Pohjavesialueiden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va 22" descr="Kuvakaappaus, Tieriskirekisteri, Pohjavesialueiden lista"/>
                    <pic:cNvPicPr/>
                  </pic:nvPicPr>
                  <pic:blipFill>
                    <a:blip r:embed="rId44"/>
                    <a:stretch>
                      <a:fillRect/>
                    </a:stretch>
                  </pic:blipFill>
                  <pic:spPr>
                    <a:xfrm>
                      <a:off x="0" y="0"/>
                      <a:ext cx="4810125" cy="1924050"/>
                    </a:xfrm>
                    <a:prstGeom prst="rect">
                      <a:avLst/>
                    </a:prstGeom>
                  </pic:spPr>
                </pic:pic>
              </a:graphicData>
            </a:graphic>
          </wp:inline>
        </w:drawing>
      </w:r>
    </w:p>
    <w:p w14:paraId="0B32503D" w14:textId="77777777" w:rsidR="00A442AE" w:rsidRPr="00414A4B" w:rsidRDefault="00A442AE" w:rsidP="00A442AE">
      <w:pPr>
        <w:rPr>
          <w:rFonts w:asciiTheme="minorHAnsi" w:hAnsiTheme="minorHAnsi"/>
        </w:rPr>
      </w:pPr>
    </w:p>
    <w:p w14:paraId="243CFC2B" w14:textId="77777777" w:rsidR="00A442AE" w:rsidRDefault="00EF546B" w:rsidP="00A442AE">
      <w:pPr>
        <w:rPr>
          <w:rFonts w:asciiTheme="minorHAnsi" w:hAnsiTheme="minorHAnsi"/>
          <w:noProof/>
          <w:lang w:eastAsia="fi-FI"/>
        </w:rPr>
      </w:pPr>
      <w:r>
        <w:rPr>
          <w:rFonts w:asciiTheme="minorHAnsi" w:hAnsiTheme="minorHAnsi"/>
        </w:rPr>
        <w:t>Voit valita pohjavesialueella sijaitsevat vedenottamot ja tiet</w:t>
      </w:r>
      <w:r w:rsidRPr="00EF546B">
        <w:rPr>
          <w:rFonts w:asciiTheme="minorHAnsi" w:hAnsiTheme="minorHAnsi"/>
        </w:rPr>
        <w:t xml:space="preserve"> </w:t>
      </w:r>
      <w:r w:rsidR="00A442AE" w:rsidRPr="00EF546B">
        <w:rPr>
          <w:rFonts w:asciiTheme="minorHAnsi" w:hAnsiTheme="minorHAnsi"/>
        </w:rPr>
        <w:t>pudotusvalikoista</w:t>
      </w:r>
      <w:r>
        <w:rPr>
          <w:rFonts w:asciiTheme="minorHAnsi" w:hAnsiTheme="minorHAnsi"/>
        </w:rPr>
        <w:t>.</w:t>
      </w:r>
      <w:r>
        <w:rPr>
          <w:rFonts w:asciiTheme="minorHAnsi" w:hAnsiTheme="minorHAnsi"/>
          <w:noProof/>
          <w:lang w:eastAsia="fi-FI"/>
        </w:rPr>
        <w:t xml:space="preserve"> </w:t>
      </w:r>
      <w:r w:rsidR="00A442AE">
        <w:rPr>
          <w:rFonts w:asciiTheme="minorHAnsi" w:hAnsiTheme="minorHAnsi"/>
        </w:rPr>
        <w:t xml:space="preserve">Mikäli yrittää muodostaa </w:t>
      </w:r>
      <w:r w:rsidR="00197BD4">
        <w:rPr>
          <w:rFonts w:asciiTheme="minorHAnsi" w:hAnsiTheme="minorHAnsi"/>
        </w:rPr>
        <w:t>Vedenott</w:t>
      </w:r>
      <w:r>
        <w:rPr>
          <w:rFonts w:asciiTheme="minorHAnsi" w:hAnsiTheme="minorHAnsi"/>
        </w:rPr>
        <w:t xml:space="preserve">oaluetta </w:t>
      </w:r>
      <w:r w:rsidR="00267314">
        <w:rPr>
          <w:rFonts w:asciiTheme="minorHAnsi" w:hAnsiTheme="minorHAnsi"/>
        </w:rPr>
        <w:t>järjestelmässä jo olemassa</w:t>
      </w:r>
      <w:r w:rsidR="00A442AE">
        <w:rPr>
          <w:rFonts w:asciiTheme="minorHAnsi" w:hAnsiTheme="minorHAnsi"/>
        </w:rPr>
        <w:t xml:space="preserve"> olevalle parille, joille riskipisteytys </w:t>
      </w:r>
      <w:proofErr w:type="gramStart"/>
      <w:r w:rsidR="00A442AE">
        <w:rPr>
          <w:rFonts w:asciiTheme="minorHAnsi" w:hAnsiTheme="minorHAnsi"/>
        </w:rPr>
        <w:t>on jo tehty on</w:t>
      </w:r>
      <w:proofErr w:type="gramEnd"/>
      <w:r w:rsidR="00A442AE">
        <w:rPr>
          <w:rFonts w:asciiTheme="minorHAnsi" w:hAnsiTheme="minorHAnsi"/>
        </w:rPr>
        <w:t xml:space="preserve"> avautuvassa näkymässä painike ”Muokkaa olemassa olevaa paria”. </w:t>
      </w:r>
    </w:p>
    <w:p w14:paraId="52A2C673" w14:textId="77777777" w:rsidR="00A442AE" w:rsidRDefault="00A442AE" w:rsidP="00A442AE">
      <w:r>
        <w:rPr>
          <w:noProof/>
          <w:lang w:eastAsia="fi-FI"/>
        </w:rPr>
        <w:drawing>
          <wp:inline distT="0" distB="0" distL="0" distR="0" wp14:anchorId="7AA2AA66" wp14:editId="06661197">
            <wp:extent cx="5230751" cy="1724025"/>
            <wp:effectExtent l="0" t="0" r="8255" b="0"/>
            <wp:docPr id="23" name="Kuva 23" descr="Kuvakaappaus, Tieriskirekisteri, ikkuna Vedenottoalueiden muokk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23" descr="Kuvakaappaus, Tieriskirekisteri, ikkuna Vedenottoalueiden muokkaus"/>
                    <pic:cNvPicPr/>
                  </pic:nvPicPr>
                  <pic:blipFill>
                    <a:blip r:embed="rId42"/>
                    <a:stretch>
                      <a:fillRect/>
                    </a:stretch>
                  </pic:blipFill>
                  <pic:spPr>
                    <a:xfrm>
                      <a:off x="0" y="0"/>
                      <a:ext cx="5255086" cy="1732046"/>
                    </a:xfrm>
                    <a:prstGeom prst="rect">
                      <a:avLst/>
                    </a:prstGeom>
                  </pic:spPr>
                </pic:pic>
              </a:graphicData>
            </a:graphic>
          </wp:inline>
        </w:drawing>
      </w:r>
    </w:p>
    <w:p w14:paraId="49A418E5" w14:textId="77777777" w:rsidR="00A442AE" w:rsidRDefault="00A442AE" w:rsidP="00A442AE">
      <w:pPr>
        <w:rPr>
          <w:rFonts w:asciiTheme="minorHAnsi" w:hAnsiTheme="minorHAnsi"/>
        </w:rPr>
      </w:pPr>
    </w:p>
    <w:p w14:paraId="375BF158" w14:textId="13F67793" w:rsidR="00EF546B" w:rsidRPr="00414A4B" w:rsidRDefault="00EF546B" w:rsidP="00A442AE">
      <w:pPr>
        <w:rPr>
          <w:rFonts w:asciiTheme="minorHAnsi" w:hAnsiTheme="minorHAnsi"/>
        </w:rPr>
      </w:pPr>
      <w:r>
        <w:rPr>
          <w:rFonts w:asciiTheme="minorHAnsi" w:hAnsiTheme="minorHAnsi"/>
        </w:rPr>
        <w:t>Jos tie-vedenottamo-parille ei vielä ole Vedenottamoaluetta</w:t>
      </w:r>
      <w:r w:rsidR="00C614F9">
        <w:rPr>
          <w:rFonts w:asciiTheme="minorHAnsi" w:hAnsiTheme="minorHAnsi"/>
        </w:rPr>
        <w:t>,</w:t>
      </w:r>
      <w:r>
        <w:rPr>
          <w:rFonts w:asciiTheme="minorHAnsi" w:hAnsiTheme="minorHAnsi"/>
        </w:rPr>
        <w:t xml:space="preserve"> on näkymässä ”Luo uusi”-painike.</w:t>
      </w:r>
    </w:p>
    <w:p w14:paraId="5D4682E0" w14:textId="77777777" w:rsidR="00A442AE" w:rsidRDefault="00A442AE" w:rsidP="00A442AE">
      <w:r>
        <w:rPr>
          <w:noProof/>
          <w:lang w:eastAsia="fi-FI"/>
        </w:rPr>
        <w:drawing>
          <wp:inline distT="0" distB="0" distL="0" distR="0" wp14:anchorId="5DDCFB30" wp14:editId="40430A20">
            <wp:extent cx="5943600" cy="1909445"/>
            <wp:effectExtent l="0" t="0" r="0" b="0"/>
            <wp:docPr id="25" name="Kuva 25" descr="Kuvakaappaus, Tieriskirekisteri, ikkuna Vedenottoalueiden muokkaus painikkeella Luo u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25" descr="Kuvakaappaus, Tieriskirekisteri, ikkuna Vedenottoalueiden muokkaus painikkeella Luo uusi"/>
                    <pic:cNvPicPr/>
                  </pic:nvPicPr>
                  <pic:blipFill>
                    <a:blip r:embed="rId45"/>
                    <a:stretch>
                      <a:fillRect/>
                    </a:stretch>
                  </pic:blipFill>
                  <pic:spPr>
                    <a:xfrm>
                      <a:off x="0" y="0"/>
                      <a:ext cx="5943600" cy="1909445"/>
                    </a:xfrm>
                    <a:prstGeom prst="rect">
                      <a:avLst/>
                    </a:prstGeom>
                  </pic:spPr>
                </pic:pic>
              </a:graphicData>
            </a:graphic>
          </wp:inline>
        </w:drawing>
      </w:r>
    </w:p>
    <w:p w14:paraId="7517B745" w14:textId="77777777" w:rsidR="00A442AE" w:rsidRDefault="00A442AE" w:rsidP="00A442AE">
      <w:pPr>
        <w:rPr>
          <w:rFonts w:asciiTheme="minorHAnsi" w:hAnsiTheme="minorHAnsi"/>
        </w:rPr>
      </w:pPr>
    </w:p>
    <w:p w14:paraId="29DEC17D" w14:textId="77777777" w:rsidR="00267314" w:rsidRDefault="00267314" w:rsidP="00A442AE">
      <w:pPr>
        <w:rPr>
          <w:rFonts w:asciiTheme="minorHAnsi" w:hAnsiTheme="minorHAnsi"/>
        </w:rPr>
      </w:pPr>
    </w:p>
    <w:p w14:paraId="61B18FC8" w14:textId="77777777" w:rsidR="00F5624C" w:rsidRPr="00414A4B" w:rsidRDefault="00267314" w:rsidP="00A442AE">
      <w:pPr>
        <w:rPr>
          <w:rFonts w:asciiTheme="minorHAnsi" w:hAnsiTheme="minorHAnsi"/>
        </w:rPr>
      </w:pPr>
      <w:r>
        <w:rPr>
          <w:rFonts w:asciiTheme="minorHAnsi" w:hAnsiTheme="minorHAnsi"/>
        </w:rPr>
        <w:lastRenderedPageBreak/>
        <w:t>Uutta paria luodessa avautuu riskipisteytysnäyttö, jo</w:t>
      </w:r>
      <w:r w:rsidR="00032065">
        <w:rPr>
          <w:rFonts w:asciiTheme="minorHAnsi" w:hAnsiTheme="minorHAnsi"/>
        </w:rPr>
        <w:t>hon on automaattisesti tuotu pohjavesialueen ja tien tiedot</w:t>
      </w:r>
      <w:r w:rsidR="00F567AB">
        <w:rPr>
          <w:rFonts w:asciiTheme="minorHAnsi" w:hAnsiTheme="minorHAnsi"/>
        </w:rPr>
        <w:t xml:space="preserve"> sekä niiden riskipisteet.</w:t>
      </w:r>
      <w:r>
        <w:rPr>
          <w:rFonts w:asciiTheme="minorHAnsi" w:hAnsiTheme="minorHAnsi"/>
        </w:rPr>
        <w:t xml:space="preserve"> </w:t>
      </w:r>
      <w:r w:rsidR="00F567AB">
        <w:rPr>
          <w:rFonts w:asciiTheme="minorHAnsi" w:hAnsiTheme="minorHAnsi"/>
        </w:rPr>
        <w:t xml:space="preserve">Muut tiedot on asiantuntijan täytettävä ja oletusarvona on nolla (0). </w:t>
      </w:r>
      <w:r w:rsidR="00F5624C" w:rsidRPr="00957F79">
        <w:rPr>
          <w:rFonts w:asciiTheme="minorHAnsi" w:hAnsiTheme="minorHAnsi"/>
        </w:rPr>
        <w:t>Muokattavissa olevat kohdat vaikuttavat riskipisteisiin ja niiden kohdalla on pudotusvalikot. Vaihdettaessa uusi vaihtoehto aiemman tilalle muuttuu rivin väri ja oikeaan laitaan tulee ilmoitus Tallentamatta</w:t>
      </w:r>
      <w:r w:rsidR="00F5624C">
        <w:rPr>
          <w:rFonts w:asciiTheme="minorHAnsi" w:hAnsiTheme="minorHAnsi"/>
        </w:rPr>
        <w:t xml:space="preserve">. </w:t>
      </w:r>
    </w:p>
    <w:p w14:paraId="73E5CE69" w14:textId="77777777" w:rsidR="00032065" w:rsidRDefault="00032065" w:rsidP="00A442AE">
      <w:pPr>
        <w:rPr>
          <w:rFonts w:asciiTheme="minorHAnsi" w:hAnsiTheme="minorHAnsi"/>
        </w:rPr>
      </w:pPr>
      <w:r>
        <w:rPr>
          <w:noProof/>
          <w:lang w:eastAsia="fi-FI"/>
        </w:rPr>
        <w:drawing>
          <wp:inline distT="0" distB="0" distL="0" distR="0" wp14:anchorId="0AEDC3A5" wp14:editId="1EC11FE8">
            <wp:extent cx="3876675" cy="1132068"/>
            <wp:effectExtent l="0" t="0" r="0" b="0"/>
            <wp:docPr id="41" name="Kuva 41" descr="Kuvakaappaus, Tieriskirekisteri, ikkuna Vedenottoalueiden muokkaus, kar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uva 41" descr="Kuvakaappaus, Tieriskirekisteri, ikkuna Vedenottoalueiden muokkaus, kartta"/>
                    <pic:cNvPicPr/>
                  </pic:nvPicPr>
                  <pic:blipFill>
                    <a:blip r:embed="rId46"/>
                    <a:stretch>
                      <a:fillRect/>
                    </a:stretch>
                  </pic:blipFill>
                  <pic:spPr>
                    <a:xfrm>
                      <a:off x="0" y="0"/>
                      <a:ext cx="3888004" cy="1135376"/>
                    </a:xfrm>
                    <a:prstGeom prst="rect">
                      <a:avLst/>
                    </a:prstGeom>
                  </pic:spPr>
                </pic:pic>
              </a:graphicData>
            </a:graphic>
          </wp:inline>
        </w:drawing>
      </w:r>
    </w:p>
    <w:p w14:paraId="522C7B6B" w14:textId="77777777" w:rsidR="00A442AE" w:rsidRPr="00032065" w:rsidRDefault="00032065" w:rsidP="00A442AE">
      <w:pPr>
        <w:rPr>
          <w:rFonts w:asciiTheme="minorHAnsi" w:hAnsiTheme="minorHAnsi"/>
        </w:rPr>
      </w:pPr>
      <w:r>
        <w:rPr>
          <w:noProof/>
          <w:lang w:eastAsia="fi-FI"/>
        </w:rPr>
        <w:drawing>
          <wp:inline distT="0" distB="0" distL="0" distR="0" wp14:anchorId="21DEAAA8" wp14:editId="269F3998">
            <wp:extent cx="3934608" cy="819150"/>
            <wp:effectExtent l="0" t="0" r="8890" b="0"/>
            <wp:docPr id="47" name="Kuva 47" descr="Kuvakaappaus, Tieriskirekisteri, ikkuna Vedenottoalueiden muokkaus, Pohjavesialueen tiet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uva 47" descr="Kuvakaappaus, Tieriskirekisteri, ikkuna Vedenottoalueiden muokkaus, Pohjavesialueen tietoja"/>
                    <pic:cNvPicPr/>
                  </pic:nvPicPr>
                  <pic:blipFill>
                    <a:blip r:embed="rId47"/>
                    <a:stretch>
                      <a:fillRect/>
                    </a:stretch>
                  </pic:blipFill>
                  <pic:spPr>
                    <a:xfrm>
                      <a:off x="0" y="0"/>
                      <a:ext cx="3944920" cy="821297"/>
                    </a:xfrm>
                    <a:prstGeom prst="rect">
                      <a:avLst/>
                    </a:prstGeom>
                  </pic:spPr>
                </pic:pic>
              </a:graphicData>
            </a:graphic>
          </wp:inline>
        </w:drawing>
      </w:r>
    </w:p>
    <w:p w14:paraId="0F8799A8" w14:textId="77777777" w:rsidR="00A442AE" w:rsidRDefault="00A442AE" w:rsidP="00A442AE">
      <w:r>
        <w:rPr>
          <w:noProof/>
          <w:lang w:eastAsia="fi-FI"/>
        </w:rPr>
        <w:drawing>
          <wp:inline distT="0" distB="0" distL="0" distR="0" wp14:anchorId="6BD95FF8" wp14:editId="00E7A667">
            <wp:extent cx="3876675" cy="3502675"/>
            <wp:effectExtent l="0" t="0" r="0" b="2540"/>
            <wp:docPr id="28" name="Kuva 28" descr="Kuvakaappaus, Tieriskirekisteri, tien ja vedenottoalueen tiet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va 28" descr="Kuvakaappaus, Tieriskirekisteri, tien ja vedenottoalueen tietoja"/>
                    <pic:cNvPicPr/>
                  </pic:nvPicPr>
                  <pic:blipFill>
                    <a:blip r:embed="rId48"/>
                    <a:stretch>
                      <a:fillRect/>
                    </a:stretch>
                  </pic:blipFill>
                  <pic:spPr>
                    <a:xfrm>
                      <a:off x="0" y="0"/>
                      <a:ext cx="3878729" cy="3504531"/>
                    </a:xfrm>
                    <a:prstGeom prst="rect">
                      <a:avLst/>
                    </a:prstGeom>
                  </pic:spPr>
                </pic:pic>
              </a:graphicData>
            </a:graphic>
          </wp:inline>
        </w:drawing>
      </w:r>
    </w:p>
    <w:p w14:paraId="601E7714" w14:textId="77777777" w:rsidR="00A442AE" w:rsidRDefault="00A442AE" w:rsidP="00A442AE">
      <w:r>
        <w:rPr>
          <w:noProof/>
          <w:lang w:eastAsia="fi-FI"/>
        </w:rPr>
        <w:drawing>
          <wp:inline distT="0" distB="0" distL="0" distR="0" wp14:anchorId="7662251D" wp14:editId="009EF257">
            <wp:extent cx="3876675" cy="2646162"/>
            <wp:effectExtent l="0" t="0" r="0" b="1905"/>
            <wp:docPr id="29" name="Kuva 29" descr="Kuvakaappaus, Tieriskirekisteri, vedenottoalueen tiet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va 29" descr="Kuvakaappaus, Tieriskirekisteri, vedenottoalueen tietoja"/>
                    <pic:cNvPicPr/>
                  </pic:nvPicPr>
                  <pic:blipFill>
                    <a:blip r:embed="rId49"/>
                    <a:stretch>
                      <a:fillRect/>
                    </a:stretch>
                  </pic:blipFill>
                  <pic:spPr>
                    <a:xfrm>
                      <a:off x="0" y="0"/>
                      <a:ext cx="3878971" cy="2647729"/>
                    </a:xfrm>
                    <a:prstGeom prst="rect">
                      <a:avLst/>
                    </a:prstGeom>
                  </pic:spPr>
                </pic:pic>
              </a:graphicData>
            </a:graphic>
          </wp:inline>
        </w:drawing>
      </w:r>
    </w:p>
    <w:p w14:paraId="0C4479A7" w14:textId="77777777" w:rsidR="00A810B5" w:rsidRDefault="00A246B0" w:rsidP="00A608C9">
      <w:pPr>
        <w:pStyle w:val="Otsikko2"/>
        <w:rPr>
          <w:color w:val="365F91" w:themeColor="accent1" w:themeShade="BF"/>
        </w:rPr>
      </w:pPr>
      <w:bookmarkStart w:id="17" w:name="_Toc373328738"/>
      <w:r w:rsidRPr="00E84DFF">
        <w:rPr>
          <w:color w:val="365F91" w:themeColor="accent1" w:themeShade="BF"/>
        </w:rPr>
        <w:lastRenderedPageBreak/>
        <w:t>TSRR Tietojen vienti Exceliin</w:t>
      </w:r>
      <w:bookmarkEnd w:id="17"/>
    </w:p>
    <w:p w14:paraId="39FBAB66" w14:textId="77777777" w:rsidR="00420CD5" w:rsidRPr="005E69F3" w:rsidRDefault="008118AE" w:rsidP="00420CD5">
      <w:pPr>
        <w:rPr>
          <w:rFonts w:asciiTheme="minorHAnsi" w:hAnsiTheme="minorHAnsi"/>
        </w:rPr>
      </w:pPr>
      <w:r w:rsidRPr="005E69F3">
        <w:rPr>
          <w:rFonts w:asciiTheme="minorHAnsi" w:hAnsiTheme="minorHAnsi"/>
        </w:rPr>
        <w:t xml:space="preserve">Eri osioiden hakutuloksia voidaan luoda Excel-tiedosto. </w:t>
      </w:r>
      <w:r w:rsidR="00C92E98" w:rsidRPr="005E69F3">
        <w:rPr>
          <w:rFonts w:asciiTheme="minorHAnsi" w:hAnsiTheme="minorHAnsi"/>
        </w:rPr>
        <w:t>Listauksen oikeassa yläreunassa on ”Excel- painike</w:t>
      </w:r>
      <w:r w:rsidR="005E69F3" w:rsidRPr="005E69F3">
        <w:rPr>
          <w:rFonts w:asciiTheme="minorHAnsi" w:hAnsiTheme="minorHAnsi"/>
        </w:rPr>
        <w:t>”</w:t>
      </w:r>
      <w:r w:rsidR="00C92E98" w:rsidRPr="005E69F3">
        <w:rPr>
          <w:rFonts w:asciiTheme="minorHAnsi" w:hAnsiTheme="minorHAnsi"/>
        </w:rPr>
        <w:t>, joka avaa Excel-tiedoston</w:t>
      </w:r>
      <w:r w:rsidR="005E69F3" w:rsidRPr="005E69F3">
        <w:rPr>
          <w:rFonts w:asciiTheme="minorHAnsi" w:hAnsiTheme="minorHAnsi"/>
        </w:rPr>
        <w:t xml:space="preserve"> </w:t>
      </w:r>
      <w:proofErr w:type="spellStart"/>
      <w:r w:rsidR="005E69F3" w:rsidRPr="005E69F3">
        <w:rPr>
          <w:rFonts w:asciiTheme="minorHAnsi" w:hAnsiTheme="minorHAnsi"/>
        </w:rPr>
        <w:t>csv:nä</w:t>
      </w:r>
      <w:proofErr w:type="spellEnd"/>
      <w:r w:rsidR="00C92E98" w:rsidRPr="005E69F3">
        <w:rPr>
          <w:rFonts w:asciiTheme="minorHAnsi" w:hAnsiTheme="minorHAnsi"/>
        </w:rPr>
        <w:t xml:space="preserve">. Huomiothan, että pohjavesialueiden tunnuksista häviää ensimmäinen </w:t>
      </w:r>
      <w:r w:rsidR="005E69F3" w:rsidRPr="005E69F3">
        <w:rPr>
          <w:rFonts w:asciiTheme="minorHAnsi" w:hAnsiTheme="minorHAnsi"/>
        </w:rPr>
        <w:t>nolla (</w:t>
      </w:r>
      <w:r w:rsidR="00C92E98" w:rsidRPr="005E69F3">
        <w:rPr>
          <w:rFonts w:asciiTheme="minorHAnsi" w:hAnsiTheme="minorHAnsi"/>
        </w:rPr>
        <w:t>0</w:t>
      </w:r>
      <w:r w:rsidR="005E69F3" w:rsidRPr="005E69F3">
        <w:rPr>
          <w:rFonts w:asciiTheme="minorHAnsi" w:hAnsiTheme="minorHAnsi"/>
        </w:rPr>
        <w:t xml:space="preserve">) </w:t>
      </w:r>
      <w:r w:rsidR="00420CD5" w:rsidRPr="005E69F3">
        <w:rPr>
          <w:rFonts w:asciiTheme="minorHAnsi" w:hAnsiTheme="minorHAnsi"/>
        </w:rPr>
        <w:t>siirroissa</w:t>
      </w:r>
      <w:r w:rsidR="005E69F3" w:rsidRPr="005E69F3">
        <w:rPr>
          <w:rFonts w:asciiTheme="minorHAnsi" w:hAnsiTheme="minorHAnsi"/>
        </w:rPr>
        <w:t>. Excel-tiedostoon tulevat tuloslistauksen sarakkeet, id-numerot ja</w:t>
      </w:r>
      <w:r w:rsidR="00420CD5" w:rsidRPr="005E69F3">
        <w:rPr>
          <w:rFonts w:asciiTheme="minorHAnsi" w:hAnsiTheme="minorHAnsi"/>
        </w:rPr>
        <w:t xml:space="preserve"> suolausrajoitetieto. </w:t>
      </w:r>
    </w:p>
    <w:p w14:paraId="06EB3695" w14:textId="77777777" w:rsidR="00A246B0" w:rsidRDefault="00E84DFF" w:rsidP="00A246B0">
      <w:r w:rsidRPr="00957F79">
        <w:rPr>
          <w:rFonts w:asciiTheme="minorHAnsi" w:hAnsiTheme="minorHAnsi"/>
          <w:noProof/>
          <w:lang w:eastAsia="fi-FI"/>
        </w:rPr>
        <mc:AlternateContent>
          <mc:Choice Requires="wps">
            <w:drawing>
              <wp:anchor distT="0" distB="0" distL="114300" distR="114300" simplePos="0" relativeHeight="251676672" behindDoc="0" locked="0" layoutInCell="1" allowOverlap="1" wp14:anchorId="07564471" wp14:editId="08319024">
                <wp:simplePos x="0" y="0"/>
                <wp:positionH relativeFrom="column">
                  <wp:posOffset>4546600</wp:posOffset>
                </wp:positionH>
                <wp:positionV relativeFrom="paragraph">
                  <wp:posOffset>347980</wp:posOffset>
                </wp:positionV>
                <wp:extent cx="523875" cy="361950"/>
                <wp:effectExtent l="0" t="0" r="28575" b="19050"/>
                <wp:wrapNone/>
                <wp:docPr id="11" name="Ellipsi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875"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68190" id="Ellipsi 11" o:spid="_x0000_s1026" alt="&quot;&quot;" style="position:absolute;margin-left:358pt;margin-top:27.4pt;width:41.2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" filled="f" strokecolor="red" strokeweight="2pt"/>
            </w:pict>
          </mc:Fallback>
        </mc:AlternateContent>
      </w:r>
      <w:r w:rsidR="00A246B0">
        <w:rPr>
          <w:noProof/>
          <w:lang w:eastAsia="fi-FI"/>
        </w:rPr>
        <w:drawing>
          <wp:inline distT="0" distB="0" distL="0" distR="0" wp14:anchorId="0ACEDFFC" wp14:editId="191CF195">
            <wp:extent cx="5334000" cy="1784269"/>
            <wp:effectExtent l="0" t="0" r="0" b="6985"/>
            <wp:docPr id="10" name="Kuva 10" descr="Kuvakaappaus, Tieriskirekisteri, Teiden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uvakaappaus, Tieriskirekisteri, Teiden lista"/>
                    <pic:cNvPicPr/>
                  </pic:nvPicPr>
                  <pic:blipFill>
                    <a:blip r:embed="rId50"/>
                    <a:stretch>
                      <a:fillRect/>
                    </a:stretch>
                  </pic:blipFill>
                  <pic:spPr>
                    <a:xfrm>
                      <a:off x="0" y="0"/>
                      <a:ext cx="5334000" cy="1784269"/>
                    </a:xfrm>
                    <a:prstGeom prst="rect">
                      <a:avLst/>
                    </a:prstGeom>
                  </pic:spPr>
                </pic:pic>
              </a:graphicData>
            </a:graphic>
          </wp:inline>
        </w:drawing>
      </w:r>
    </w:p>
    <w:p w14:paraId="227F554F" w14:textId="77777777" w:rsidR="003C4B57" w:rsidRPr="00A246B0" w:rsidRDefault="003C4B57" w:rsidP="00A246B0"/>
    <w:p w14:paraId="0B83E530" w14:textId="77777777" w:rsidR="00A810B5" w:rsidRPr="00957F79" w:rsidRDefault="00A810B5" w:rsidP="00A608C9">
      <w:pPr>
        <w:pStyle w:val="Otsikko2"/>
        <w:rPr>
          <w:color w:val="365F91" w:themeColor="accent1" w:themeShade="BF"/>
        </w:rPr>
      </w:pPr>
      <w:bookmarkStart w:id="18" w:name="_Toc373328739"/>
      <w:r w:rsidRPr="00957F79">
        <w:rPr>
          <w:color w:val="365F91" w:themeColor="accent1" w:themeShade="BF"/>
        </w:rPr>
        <w:t>Pohjavesialueen linkittäminen valtakunnalliseen kloridiseurantaan</w:t>
      </w:r>
      <w:bookmarkEnd w:id="18"/>
    </w:p>
    <w:p w14:paraId="5DFC1E74" w14:textId="77777777" w:rsidR="004B2D3F" w:rsidRPr="00C5749C" w:rsidRDefault="00304D77" w:rsidP="004B2D3F">
      <w:pPr>
        <w:rPr>
          <w:rFonts w:asciiTheme="minorHAnsi" w:hAnsiTheme="minorHAnsi"/>
        </w:rPr>
      </w:pPr>
      <w:r w:rsidRPr="00957F79">
        <w:rPr>
          <w:rFonts w:asciiTheme="minorHAnsi" w:hAnsiTheme="minorHAnsi"/>
        </w:rPr>
        <w:t>Vedenottoalue</w:t>
      </w:r>
      <w:r w:rsidR="00B841DB" w:rsidRPr="00957F79">
        <w:rPr>
          <w:rFonts w:asciiTheme="minorHAnsi" w:hAnsiTheme="minorHAnsi"/>
        </w:rPr>
        <w:t xml:space="preserve">näytön yläosassa </w:t>
      </w:r>
      <w:r w:rsidRPr="00957F79">
        <w:rPr>
          <w:rFonts w:asciiTheme="minorHAnsi" w:hAnsiTheme="minorHAnsi"/>
        </w:rPr>
        <w:t xml:space="preserve">pohjavesialueen tiedoissa </w:t>
      </w:r>
      <w:r w:rsidR="00B841DB" w:rsidRPr="00957F79">
        <w:rPr>
          <w:rFonts w:asciiTheme="minorHAnsi" w:hAnsiTheme="minorHAnsi"/>
        </w:rPr>
        <w:t xml:space="preserve">on maininta siitä kuuluuko pohjavesialue valtakunnalliseen kloridinseurantaohjelmaan. Linkitys on tehty yhdistämällä pohjavesialueita hankkeeseen. Jos </w:t>
      </w:r>
      <w:r w:rsidRPr="00957F79">
        <w:rPr>
          <w:rFonts w:asciiTheme="minorHAnsi" w:hAnsiTheme="minorHAnsi"/>
        </w:rPr>
        <w:t>pohjavesi</w:t>
      </w:r>
      <w:r w:rsidR="00B841DB" w:rsidRPr="00957F79">
        <w:rPr>
          <w:rFonts w:asciiTheme="minorHAnsi" w:hAnsiTheme="minorHAnsi"/>
        </w:rPr>
        <w:t xml:space="preserve">alue kuuluu </w:t>
      </w:r>
      <w:r w:rsidR="00C5749C">
        <w:rPr>
          <w:rFonts w:asciiTheme="minorHAnsi" w:hAnsiTheme="minorHAnsi"/>
        </w:rPr>
        <w:t xml:space="preserve">valtakunnalliseen </w:t>
      </w:r>
      <w:r w:rsidR="00B841DB" w:rsidRPr="00957F79">
        <w:rPr>
          <w:rFonts w:asciiTheme="minorHAnsi" w:hAnsiTheme="minorHAnsi"/>
        </w:rPr>
        <w:t>kloridinseurantaohjelmaan</w:t>
      </w:r>
      <w:r w:rsidR="00C5749C">
        <w:rPr>
          <w:rFonts w:asciiTheme="minorHAnsi" w:hAnsiTheme="minorHAnsi"/>
        </w:rPr>
        <w:t xml:space="preserve"> (hankekoodi: CL-seuranta)</w:t>
      </w:r>
      <w:r w:rsidR="00B841DB" w:rsidRPr="00957F79">
        <w:rPr>
          <w:rFonts w:asciiTheme="minorHAnsi" w:hAnsiTheme="minorHAnsi"/>
        </w:rPr>
        <w:t xml:space="preserve">, mutta tieto siitä puuttuu, tulee linkitys tehdä </w:t>
      </w:r>
      <w:proofErr w:type="spellStart"/>
      <w:r w:rsidR="00B841DB" w:rsidRPr="00957F79">
        <w:rPr>
          <w:rFonts w:asciiTheme="minorHAnsi" w:hAnsiTheme="minorHAnsi"/>
        </w:rPr>
        <w:t>POVETi</w:t>
      </w:r>
      <w:r w:rsidRPr="00957F79">
        <w:rPr>
          <w:rFonts w:asciiTheme="minorHAnsi" w:hAnsiTheme="minorHAnsi"/>
        </w:rPr>
        <w:t>n</w:t>
      </w:r>
      <w:proofErr w:type="spellEnd"/>
      <w:r w:rsidRPr="00957F79">
        <w:rPr>
          <w:rFonts w:asciiTheme="minorHAnsi" w:hAnsiTheme="minorHAnsi"/>
        </w:rPr>
        <w:t xml:space="preserve"> pohjavesialueosiossa</w:t>
      </w:r>
      <w:r w:rsidR="00B841DB" w:rsidRPr="00957F79">
        <w:rPr>
          <w:rFonts w:asciiTheme="minorHAnsi" w:hAnsiTheme="minorHAnsi"/>
        </w:rPr>
        <w:t xml:space="preserve"> kyseis</w:t>
      </w:r>
      <w:r w:rsidR="00C5749C">
        <w:rPr>
          <w:rFonts w:asciiTheme="minorHAnsi" w:hAnsiTheme="minorHAnsi"/>
        </w:rPr>
        <w:t>en pohjavesialueen infotietoja</w:t>
      </w:r>
      <w:r w:rsidR="00B841DB" w:rsidRPr="00957F79">
        <w:rPr>
          <w:rFonts w:asciiTheme="minorHAnsi" w:hAnsiTheme="minorHAnsi"/>
        </w:rPr>
        <w:t xml:space="preserve"> muokkaamalla. </w:t>
      </w:r>
      <w:r w:rsidR="00612FDF" w:rsidRPr="00957F79">
        <w:rPr>
          <w:rFonts w:asciiTheme="minorHAnsi" w:hAnsiTheme="minorHAnsi"/>
        </w:rPr>
        <w:t>Lisäyksen voivat tehdä</w:t>
      </w:r>
      <w:r w:rsidR="00612FDF">
        <w:rPr>
          <w:rFonts w:asciiTheme="minorHAnsi" w:hAnsiTheme="minorHAnsi"/>
        </w:rPr>
        <w:t xml:space="preserve"> </w:t>
      </w:r>
      <w:proofErr w:type="spellStart"/>
      <w:r w:rsidR="00612FDF">
        <w:rPr>
          <w:rFonts w:asciiTheme="minorHAnsi" w:hAnsiTheme="minorHAnsi"/>
        </w:rPr>
        <w:t>ELYn</w:t>
      </w:r>
      <w:proofErr w:type="spellEnd"/>
      <w:r w:rsidR="00612FDF">
        <w:rPr>
          <w:rFonts w:asciiTheme="minorHAnsi" w:hAnsiTheme="minorHAnsi"/>
        </w:rPr>
        <w:t xml:space="preserve"> Y-puolen henkilöt, joilla pohjavesivastaavan oikeudet.</w:t>
      </w:r>
    </w:p>
    <w:p w14:paraId="2C2934F0" w14:textId="77777777" w:rsidR="00A810B5" w:rsidRDefault="00A810B5" w:rsidP="00A810B5">
      <w:pPr>
        <w:rPr>
          <w:rFonts w:asciiTheme="minorHAnsi" w:hAnsiTheme="minorHAnsi"/>
        </w:rPr>
      </w:pPr>
    </w:p>
    <w:p w14:paraId="43E0AB23" w14:textId="77777777" w:rsidR="009D6AFB" w:rsidRDefault="009D6AFB">
      <w:pPr>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14:paraId="1D12304A" w14:textId="77777777" w:rsidR="00E5145F" w:rsidRPr="00A608C9" w:rsidRDefault="00F52D49" w:rsidP="00A608C9">
      <w:pPr>
        <w:pStyle w:val="Otsikko1"/>
      </w:pPr>
      <w:bookmarkStart w:id="19" w:name="_Toc373328740"/>
      <w:r w:rsidRPr="00A608C9">
        <w:lastRenderedPageBreak/>
        <w:t>Liitteet</w:t>
      </w:r>
      <w:bookmarkEnd w:id="19"/>
    </w:p>
    <w:p w14:paraId="5DD340CD" w14:textId="77777777" w:rsidR="00C668C3" w:rsidRPr="00957F79" w:rsidRDefault="00C668C3" w:rsidP="00A608C9">
      <w:pPr>
        <w:pStyle w:val="Otsikko2"/>
        <w:rPr>
          <w:color w:val="365F91" w:themeColor="accent1" w:themeShade="BF"/>
        </w:rPr>
      </w:pPr>
      <w:bookmarkStart w:id="20" w:name="_Toc326243932"/>
      <w:bookmarkStart w:id="21" w:name="_Toc373328741"/>
      <w:r w:rsidRPr="00957F79">
        <w:rPr>
          <w:color w:val="365F91" w:themeColor="accent1" w:themeShade="BF"/>
        </w:rPr>
        <w:t>LIITE 1 – Riskilukuun vaikuttavat tekijät Tieriskirekisterissä</w:t>
      </w:r>
      <w:bookmarkEnd w:id="20"/>
      <w:bookmarkEnd w:id="21"/>
    </w:p>
    <w:p w14:paraId="0C69E1FA" w14:textId="77777777" w:rsidR="005A1CB7" w:rsidRPr="00957F79" w:rsidRDefault="005A1CB7" w:rsidP="005A1CB7">
      <w:pPr>
        <w:rPr>
          <w:rFonts w:asciiTheme="minorHAnsi" w:hAnsiTheme="minorHAnsi"/>
          <w:szCs w:val="22"/>
        </w:rPr>
      </w:pPr>
    </w:p>
    <w:tbl>
      <w:tblPr>
        <w:tblStyle w:val="TaulukkoRuudukko"/>
        <w:tblW w:w="6204" w:type="dxa"/>
        <w:tblLook w:val="04A0" w:firstRow="1" w:lastRow="0" w:firstColumn="1" w:lastColumn="0" w:noHBand="0" w:noVBand="1"/>
      </w:tblPr>
      <w:tblGrid>
        <w:gridCol w:w="5172"/>
        <w:gridCol w:w="1032"/>
      </w:tblGrid>
      <w:tr w:rsidR="005A1CB7" w:rsidRPr="00E84DFF" w14:paraId="09CA518B" w14:textId="77777777" w:rsidTr="005A1CB7">
        <w:tc>
          <w:tcPr>
            <w:tcW w:w="5172" w:type="dxa"/>
            <w:shd w:val="clear" w:color="auto" w:fill="FDE9D9" w:themeFill="accent6" w:themeFillTint="33"/>
          </w:tcPr>
          <w:p w14:paraId="550EDDB4" w14:textId="77777777" w:rsidR="005A1CB7" w:rsidRPr="00E84DFF" w:rsidRDefault="005A1CB7" w:rsidP="005A1CB7">
            <w:pPr>
              <w:rPr>
                <w:rFonts w:asciiTheme="minorHAnsi" w:hAnsiTheme="minorHAnsi"/>
                <w:b/>
                <w:sz w:val="18"/>
                <w:szCs w:val="18"/>
              </w:rPr>
            </w:pPr>
            <w:r w:rsidRPr="00E84DFF">
              <w:rPr>
                <w:rFonts w:asciiTheme="minorHAnsi" w:hAnsiTheme="minorHAnsi"/>
                <w:b/>
                <w:sz w:val="18"/>
                <w:szCs w:val="18"/>
              </w:rPr>
              <w:t>Pohjavesialueen luokka</w:t>
            </w:r>
          </w:p>
        </w:tc>
        <w:tc>
          <w:tcPr>
            <w:tcW w:w="1032" w:type="dxa"/>
            <w:shd w:val="clear" w:color="auto" w:fill="FDE9D9" w:themeFill="accent6" w:themeFillTint="33"/>
          </w:tcPr>
          <w:p w14:paraId="365C30D6" w14:textId="77777777" w:rsidR="005A1CB7" w:rsidRPr="00E84DFF" w:rsidRDefault="005A1CB7" w:rsidP="005A1CB7">
            <w:pPr>
              <w:rPr>
                <w:rFonts w:asciiTheme="minorHAnsi" w:hAnsiTheme="minorHAnsi"/>
                <w:b/>
                <w:sz w:val="18"/>
                <w:szCs w:val="18"/>
              </w:rPr>
            </w:pPr>
            <w:r w:rsidRPr="00E84DFF">
              <w:rPr>
                <w:rFonts w:asciiTheme="minorHAnsi" w:hAnsiTheme="minorHAnsi"/>
                <w:b/>
                <w:sz w:val="18"/>
                <w:szCs w:val="18"/>
              </w:rPr>
              <w:t>Pisteet:</w:t>
            </w:r>
          </w:p>
        </w:tc>
      </w:tr>
      <w:tr w:rsidR="005A1CB7" w:rsidRPr="00E84DFF" w14:paraId="5C8A7257" w14:textId="77777777" w:rsidTr="005A1CB7">
        <w:tc>
          <w:tcPr>
            <w:tcW w:w="5172" w:type="dxa"/>
          </w:tcPr>
          <w:p w14:paraId="31A70622" w14:textId="77777777" w:rsidR="005A1CB7" w:rsidRPr="00E84DFF" w:rsidRDefault="005A1CB7" w:rsidP="005A1CB7">
            <w:pPr>
              <w:rPr>
                <w:rFonts w:asciiTheme="minorHAnsi" w:hAnsiTheme="minorHAnsi"/>
                <w:sz w:val="18"/>
                <w:szCs w:val="18"/>
              </w:rPr>
            </w:pPr>
            <w:r w:rsidRPr="00E84DFF">
              <w:rPr>
                <w:rFonts w:asciiTheme="minorHAnsi" w:hAnsiTheme="minorHAnsi"/>
                <w:sz w:val="18"/>
                <w:szCs w:val="18"/>
              </w:rPr>
              <w:t>Ei tietoa</w:t>
            </w:r>
          </w:p>
        </w:tc>
        <w:tc>
          <w:tcPr>
            <w:tcW w:w="1032" w:type="dxa"/>
          </w:tcPr>
          <w:p w14:paraId="6FA30883" w14:textId="77777777" w:rsidR="005A1CB7" w:rsidRPr="00E84DFF" w:rsidRDefault="005A1CB7" w:rsidP="005A1CB7">
            <w:pPr>
              <w:jc w:val="center"/>
              <w:rPr>
                <w:rFonts w:asciiTheme="minorHAnsi" w:hAnsiTheme="minorHAnsi"/>
                <w:sz w:val="18"/>
                <w:szCs w:val="18"/>
              </w:rPr>
            </w:pPr>
            <w:r w:rsidRPr="00E84DFF">
              <w:rPr>
                <w:rFonts w:asciiTheme="minorHAnsi" w:hAnsiTheme="minorHAnsi"/>
                <w:sz w:val="18"/>
                <w:szCs w:val="18"/>
              </w:rPr>
              <w:t>0</w:t>
            </w:r>
          </w:p>
        </w:tc>
      </w:tr>
      <w:tr w:rsidR="005A1CB7" w:rsidRPr="00E84DFF" w14:paraId="4B1848E1" w14:textId="77777777" w:rsidTr="005A1CB7">
        <w:tc>
          <w:tcPr>
            <w:tcW w:w="5172" w:type="dxa"/>
          </w:tcPr>
          <w:p w14:paraId="46514B0C" w14:textId="77777777" w:rsidR="005A1CB7" w:rsidRPr="00E84DFF" w:rsidRDefault="005A1CB7" w:rsidP="005A1CB7">
            <w:pPr>
              <w:rPr>
                <w:rFonts w:asciiTheme="minorHAnsi" w:hAnsiTheme="minorHAnsi"/>
                <w:sz w:val="18"/>
                <w:szCs w:val="18"/>
              </w:rPr>
            </w:pPr>
            <w:r w:rsidRPr="00E84DFF">
              <w:rPr>
                <w:rFonts w:asciiTheme="minorHAnsi" w:hAnsiTheme="minorHAnsi"/>
                <w:sz w:val="18"/>
                <w:szCs w:val="18"/>
              </w:rPr>
              <w:t>I-luokka, tärkeä pohjavesialue</w:t>
            </w:r>
          </w:p>
        </w:tc>
        <w:tc>
          <w:tcPr>
            <w:tcW w:w="1032" w:type="dxa"/>
          </w:tcPr>
          <w:p w14:paraId="37B8E43A" w14:textId="77777777" w:rsidR="005A1CB7" w:rsidRPr="00E84DFF" w:rsidRDefault="005A1CB7" w:rsidP="005A1CB7">
            <w:pPr>
              <w:jc w:val="center"/>
              <w:rPr>
                <w:rFonts w:asciiTheme="minorHAnsi" w:hAnsiTheme="minorHAnsi"/>
                <w:sz w:val="18"/>
                <w:szCs w:val="18"/>
              </w:rPr>
            </w:pPr>
            <w:r w:rsidRPr="00E84DFF">
              <w:rPr>
                <w:rFonts w:asciiTheme="minorHAnsi" w:hAnsiTheme="minorHAnsi"/>
                <w:sz w:val="18"/>
                <w:szCs w:val="18"/>
              </w:rPr>
              <w:t>20</w:t>
            </w:r>
          </w:p>
        </w:tc>
      </w:tr>
      <w:tr w:rsidR="005A1CB7" w:rsidRPr="00E84DFF" w14:paraId="3434029D" w14:textId="77777777" w:rsidTr="005A1CB7">
        <w:tc>
          <w:tcPr>
            <w:tcW w:w="5172" w:type="dxa"/>
          </w:tcPr>
          <w:p w14:paraId="7DB0C856" w14:textId="77777777" w:rsidR="005A1CB7" w:rsidRPr="00E84DFF" w:rsidRDefault="005A1CB7" w:rsidP="005A1CB7">
            <w:pPr>
              <w:rPr>
                <w:rFonts w:asciiTheme="minorHAnsi" w:hAnsiTheme="minorHAnsi"/>
                <w:sz w:val="18"/>
                <w:szCs w:val="18"/>
              </w:rPr>
            </w:pPr>
            <w:r w:rsidRPr="00E84DFF">
              <w:rPr>
                <w:rFonts w:asciiTheme="minorHAnsi" w:hAnsiTheme="minorHAnsi"/>
                <w:sz w:val="18"/>
                <w:szCs w:val="18"/>
              </w:rPr>
              <w:t>II-luokka, vedenottoon soveltuva pohjavesialue</w:t>
            </w:r>
          </w:p>
        </w:tc>
        <w:tc>
          <w:tcPr>
            <w:tcW w:w="1032" w:type="dxa"/>
          </w:tcPr>
          <w:p w14:paraId="02027AF7" w14:textId="77777777" w:rsidR="005A1CB7" w:rsidRPr="00E84DFF" w:rsidRDefault="005A1CB7" w:rsidP="005A1CB7">
            <w:pPr>
              <w:jc w:val="center"/>
              <w:rPr>
                <w:rFonts w:asciiTheme="minorHAnsi" w:hAnsiTheme="minorHAnsi"/>
                <w:sz w:val="18"/>
                <w:szCs w:val="18"/>
              </w:rPr>
            </w:pPr>
            <w:r w:rsidRPr="00E84DFF">
              <w:rPr>
                <w:rFonts w:asciiTheme="minorHAnsi" w:hAnsiTheme="minorHAnsi"/>
                <w:sz w:val="18"/>
                <w:szCs w:val="18"/>
              </w:rPr>
              <w:t>10</w:t>
            </w:r>
          </w:p>
        </w:tc>
      </w:tr>
      <w:tr w:rsidR="005A1CB7" w:rsidRPr="00E84DFF" w14:paraId="7648B816" w14:textId="77777777" w:rsidTr="005A1CB7">
        <w:tc>
          <w:tcPr>
            <w:tcW w:w="5172" w:type="dxa"/>
          </w:tcPr>
          <w:p w14:paraId="4A55134F" w14:textId="77777777" w:rsidR="005A1CB7" w:rsidRPr="00E84DFF" w:rsidRDefault="005A1CB7" w:rsidP="005A1CB7">
            <w:pPr>
              <w:rPr>
                <w:rFonts w:asciiTheme="minorHAnsi" w:hAnsiTheme="minorHAnsi"/>
                <w:sz w:val="18"/>
                <w:szCs w:val="18"/>
              </w:rPr>
            </w:pPr>
            <w:r w:rsidRPr="00E84DFF">
              <w:rPr>
                <w:rFonts w:asciiTheme="minorHAnsi" w:hAnsiTheme="minorHAnsi"/>
                <w:sz w:val="18"/>
                <w:szCs w:val="18"/>
              </w:rPr>
              <w:t>III-luokka, muu pohjavesialue</w:t>
            </w:r>
          </w:p>
        </w:tc>
        <w:tc>
          <w:tcPr>
            <w:tcW w:w="1032" w:type="dxa"/>
          </w:tcPr>
          <w:p w14:paraId="3CD2991D" w14:textId="77777777" w:rsidR="005A1CB7" w:rsidRPr="00E84DFF" w:rsidRDefault="005A1CB7" w:rsidP="005A1CB7">
            <w:pPr>
              <w:jc w:val="center"/>
              <w:rPr>
                <w:rFonts w:asciiTheme="minorHAnsi" w:hAnsiTheme="minorHAnsi"/>
                <w:sz w:val="18"/>
                <w:szCs w:val="18"/>
              </w:rPr>
            </w:pPr>
            <w:r w:rsidRPr="00E84DFF">
              <w:rPr>
                <w:rFonts w:asciiTheme="minorHAnsi" w:hAnsiTheme="minorHAnsi"/>
                <w:sz w:val="18"/>
                <w:szCs w:val="18"/>
              </w:rPr>
              <w:t>2</w:t>
            </w:r>
          </w:p>
        </w:tc>
      </w:tr>
    </w:tbl>
    <w:p w14:paraId="5ECB19EE" w14:textId="77777777"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14:paraId="2A57E895" w14:textId="77777777" w:rsidTr="005A1CB7">
        <w:trPr>
          <w:trHeight w:val="300"/>
        </w:trPr>
        <w:tc>
          <w:tcPr>
            <w:tcW w:w="5172" w:type="dxa"/>
            <w:shd w:val="clear" w:color="auto" w:fill="FDE9D9" w:themeFill="accent6" w:themeFillTint="33"/>
            <w:hideMark/>
          </w:tcPr>
          <w:p w14:paraId="30AE95B4" w14:textId="77777777" w:rsidR="005A1CB7" w:rsidRPr="00E84DFF" w:rsidRDefault="005A1CB7" w:rsidP="005A1CB7">
            <w:pPr>
              <w:rPr>
                <w:rFonts w:asciiTheme="minorHAnsi" w:hAnsiTheme="minorHAnsi"/>
                <w:b/>
                <w:color w:val="000000"/>
                <w:sz w:val="18"/>
                <w:szCs w:val="18"/>
                <w:lang w:eastAsia="fi-FI"/>
              </w:rPr>
            </w:pPr>
            <w:r w:rsidRPr="00E84DFF">
              <w:rPr>
                <w:rFonts w:asciiTheme="minorHAnsi" w:hAnsiTheme="minorHAnsi"/>
                <w:b/>
                <w:color w:val="000000"/>
                <w:sz w:val="18"/>
                <w:szCs w:val="18"/>
                <w:lang w:eastAsia="fi-FI"/>
              </w:rPr>
              <w:t>Maalaji tien alueella</w:t>
            </w:r>
          </w:p>
        </w:tc>
        <w:tc>
          <w:tcPr>
            <w:tcW w:w="1032" w:type="dxa"/>
            <w:shd w:val="clear" w:color="auto" w:fill="FDE9D9" w:themeFill="accent6" w:themeFillTint="33"/>
            <w:noWrap/>
            <w:hideMark/>
          </w:tcPr>
          <w:p w14:paraId="34B1F6DA" w14:textId="77777777" w:rsidR="005A1CB7" w:rsidRPr="00E84DFF" w:rsidRDefault="005A1CB7" w:rsidP="005A1CB7">
            <w:pPr>
              <w:rPr>
                <w:rFonts w:asciiTheme="minorHAnsi" w:hAnsiTheme="minorHAnsi"/>
                <w:b/>
                <w:color w:val="000000"/>
                <w:sz w:val="18"/>
                <w:szCs w:val="18"/>
                <w:lang w:eastAsia="fi-FI"/>
              </w:rPr>
            </w:pPr>
            <w:r w:rsidRPr="00E84DFF">
              <w:rPr>
                <w:rFonts w:asciiTheme="minorHAnsi" w:hAnsiTheme="minorHAnsi"/>
                <w:b/>
                <w:color w:val="000000"/>
                <w:sz w:val="18"/>
                <w:szCs w:val="18"/>
                <w:lang w:eastAsia="fi-FI"/>
              </w:rPr>
              <w:t>Pisteet:</w:t>
            </w:r>
          </w:p>
        </w:tc>
      </w:tr>
      <w:tr w:rsidR="005A1CB7" w:rsidRPr="00E84DFF" w14:paraId="53BDE1C8" w14:textId="77777777" w:rsidTr="005A1CB7">
        <w:trPr>
          <w:trHeight w:val="300"/>
        </w:trPr>
        <w:tc>
          <w:tcPr>
            <w:tcW w:w="5172" w:type="dxa"/>
            <w:hideMark/>
          </w:tcPr>
          <w:p w14:paraId="09825860"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14:paraId="68850FD9"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6A8C0F8D" w14:textId="77777777" w:rsidTr="005A1CB7">
        <w:trPr>
          <w:trHeight w:val="300"/>
        </w:trPr>
        <w:tc>
          <w:tcPr>
            <w:tcW w:w="5172" w:type="dxa"/>
            <w:hideMark/>
          </w:tcPr>
          <w:p w14:paraId="368B895A"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14:paraId="2221176A"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7081A340" w14:textId="77777777" w:rsidTr="005A1CB7">
        <w:trPr>
          <w:trHeight w:val="300"/>
        </w:trPr>
        <w:tc>
          <w:tcPr>
            <w:tcW w:w="5172" w:type="dxa"/>
            <w:hideMark/>
          </w:tcPr>
          <w:p w14:paraId="1A3D9075"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Hiekkamoreeni</w:t>
            </w:r>
          </w:p>
        </w:tc>
        <w:tc>
          <w:tcPr>
            <w:tcW w:w="1032" w:type="dxa"/>
            <w:noWrap/>
            <w:hideMark/>
          </w:tcPr>
          <w:p w14:paraId="46DB9220"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14:paraId="734B6FBE" w14:textId="77777777" w:rsidTr="005A1CB7">
        <w:trPr>
          <w:trHeight w:val="300"/>
        </w:trPr>
        <w:tc>
          <w:tcPr>
            <w:tcW w:w="5172" w:type="dxa"/>
            <w:hideMark/>
          </w:tcPr>
          <w:p w14:paraId="3860AEFC"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Hieno hiekka</w:t>
            </w:r>
          </w:p>
        </w:tc>
        <w:tc>
          <w:tcPr>
            <w:tcW w:w="1032" w:type="dxa"/>
            <w:noWrap/>
            <w:hideMark/>
          </w:tcPr>
          <w:p w14:paraId="7025C034"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2</w:t>
            </w:r>
          </w:p>
        </w:tc>
      </w:tr>
      <w:tr w:rsidR="005A1CB7" w:rsidRPr="00E84DFF" w14:paraId="08DB0CB7" w14:textId="77777777" w:rsidTr="005A1CB7">
        <w:trPr>
          <w:trHeight w:val="300"/>
        </w:trPr>
        <w:tc>
          <w:tcPr>
            <w:tcW w:w="5172" w:type="dxa"/>
            <w:hideMark/>
          </w:tcPr>
          <w:p w14:paraId="300AB8BF"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Hiekka – Sora</w:t>
            </w:r>
          </w:p>
        </w:tc>
        <w:tc>
          <w:tcPr>
            <w:tcW w:w="1032" w:type="dxa"/>
            <w:noWrap/>
            <w:hideMark/>
          </w:tcPr>
          <w:p w14:paraId="265E4072"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3</w:t>
            </w:r>
          </w:p>
        </w:tc>
      </w:tr>
      <w:tr w:rsidR="005A1CB7" w:rsidRPr="00E84DFF" w14:paraId="4D868265" w14:textId="77777777" w:rsidTr="005A1CB7">
        <w:trPr>
          <w:trHeight w:val="300"/>
        </w:trPr>
        <w:tc>
          <w:tcPr>
            <w:tcW w:w="5172" w:type="dxa"/>
            <w:hideMark/>
          </w:tcPr>
          <w:p w14:paraId="56837DE7"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Karkea sora – Kallioruhje</w:t>
            </w:r>
          </w:p>
        </w:tc>
        <w:tc>
          <w:tcPr>
            <w:tcW w:w="1032" w:type="dxa"/>
            <w:noWrap/>
            <w:hideMark/>
          </w:tcPr>
          <w:p w14:paraId="0D81F451"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4</w:t>
            </w:r>
          </w:p>
        </w:tc>
      </w:tr>
    </w:tbl>
    <w:p w14:paraId="3C4534A8" w14:textId="77777777"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14:paraId="15C5B731" w14:textId="77777777" w:rsidTr="005A1CB7">
        <w:trPr>
          <w:trHeight w:val="300"/>
        </w:trPr>
        <w:tc>
          <w:tcPr>
            <w:tcW w:w="5172" w:type="dxa"/>
            <w:shd w:val="clear" w:color="auto" w:fill="FDE9D9" w:themeFill="accent6" w:themeFillTint="33"/>
            <w:noWrap/>
            <w:hideMark/>
          </w:tcPr>
          <w:p w14:paraId="4601F450" w14:textId="77777777" w:rsidR="005A1CB7" w:rsidRPr="00E84DFF" w:rsidRDefault="005A1CB7" w:rsidP="005A1CB7">
            <w:pPr>
              <w:rPr>
                <w:rFonts w:asciiTheme="minorHAnsi" w:hAnsiTheme="minorHAnsi"/>
                <w:b/>
                <w:color w:val="000000"/>
                <w:sz w:val="18"/>
                <w:szCs w:val="18"/>
                <w:lang w:eastAsia="fi-FI"/>
              </w:rPr>
            </w:pPr>
            <w:r w:rsidRPr="00E84DFF">
              <w:rPr>
                <w:rFonts w:asciiTheme="minorHAnsi" w:hAnsiTheme="minorHAnsi"/>
                <w:b/>
                <w:color w:val="000000"/>
                <w:sz w:val="18"/>
                <w:szCs w:val="18"/>
                <w:lang w:eastAsia="fi-FI"/>
              </w:rPr>
              <w:t>Tien sijainti suhteessa pohjavesialueeseen</w:t>
            </w:r>
          </w:p>
        </w:tc>
        <w:tc>
          <w:tcPr>
            <w:tcW w:w="1032" w:type="dxa"/>
            <w:shd w:val="clear" w:color="auto" w:fill="FDE9D9" w:themeFill="accent6" w:themeFillTint="33"/>
            <w:noWrap/>
            <w:hideMark/>
          </w:tcPr>
          <w:p w14:paraId="54066E63" w14:textId="77777777" w:rsidR="005A1CB7" w:rsidRPr="00E84DFF" w:rsidRDefault="005A1CB7" w:rsidP="005A1CB7">
            <w:pPr>
              <w:rPr>
                <w:rFonts w:asciiTheme="minorHAnsi" w:hAnsiTheme="minorHAnsi"/>
                <w:b/>
                <w:color w:val="000000"/>
                <w:sz w:val="18"/>
                <w:szCs w:val="18"/>
                <w:lang w:eastAsia="fi-FI"/>
              </w:rPr>
            </w:pPr>
            <w:r w:rsidRPr="00E84DFF">
              <w:rPr>
                <w:rFonts w:asciiTheme="minorHAnsi" w:hAnsiTheme="minorHAnsi"/>
                <w:b/>
                <w:color w:val="000000"/>
                <w:sz w:val="18"/>
                <w:szCs w:val="18"/>
                <w:lang w:eastAsia="fi-FI"/>
              </w:rPr>
              <w:t>Pisteet:</w:t>
            </w:r>
          </w:p>
        </w:tc>
      </w:tr>
      <w:tr w:rsidR="005A1CB7" w:rsidRPr="00E84DFF" w14:paraId="7A8517AA" w14:textId="77777777" w:rsidTr="005A1CB7">
        <w:trPr>
          <w:trHeight w:val="300"/>
        </w:trPr>
        <w:tc>
          <w:tcPr>
            <w:tcW w:w="5172" w:type="dxa"/>
            <w:hideMark/>
          </w:tcPr>
          <w:p w14:paraId="5D118381"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14:paraId="03EEC841"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39AE9D11" w14:textId="77777777" w:rsidTr="005A1CB7">
        <w:trPr>
          <w:trHeight w:val="300"/>
        </w:trPr>
        <w:tc>
          <w:tcPr>
            <w:tcW w:w="5172" w:type="dxa"/>
            <w:hideMark/>
          </w:tcPr>
          <w:p w14:paraId="5EE9BB7C"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14:paraId="47CA5F16"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083EBFEE" w14:textId="77777777" w:rsidTr="005A1CB7">
        <w:trPr>
          <w:trHeight w:val="275"/>
        </w:trPr>
        <w:tc>
          <w:tcPr>
            <w:tcW w:w="5172" w:type="dxa"/>
            <w:hideMark/>
          </w:tcPr>
          <w:p w14:paraId="7ACC795A"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Tie kulkee muodostumisaluetta hipoen tai pääosin reuna-alueella</w:t>
            </w:r>
          </w:p>
        </w:tc>
        <w:tc>
          <w:tcPr>
            <w:tcW w:w="1032" w:type="dxa"/>
            <w:noWrap/>
            <w:hideMark/>
          </w:tcPr>
          <w:p w14:paraId="11586C48"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14:paraId="2DFDBCCC" w14:textId="77777777" w:rsidTr="005A1CB7">
        <w:trPr>
          <w:trHeight w:val="279"/>
        </w:trPr>
        <w:tc>
          <w:tcPr>
            <w:tcW w:w="5172" w:type="dxa"/>
            <w:hideMark/>
          </w:tcPr>
          <w:p w14:paraId="6A55C2A8"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Tie kulkee muodostumaan nähden poikittain</w:t>
            </w:r>
          </w:p>
        </w:tc>
        <w:tc>
          <w:tcPr>
            <w:tcW w:w="1032" w:type="dxa"/>
            <w:noWrap/>
            <w:hideMark/>
          </w:tcPr>
          <w:p w14:paraId="7719A5E2"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2</w:t>
            </w:r>
          </w:p>
        </w:tc>
      </w:tr>
      <w:tr w:rsidR="005A1CB7" w:rsidRPr="00E84DFF" w14:paraId="5CBFD630" w14:textId="77777777" w:rsidTr="005A1CB7">
        <w:trPr>
          <w:trHeight w:val="269"/>
        </w:trPr>
        <w:tc>
          <w:tcPr>
            <w:tcW w:w="5172" w:type="dxa"/>
            <w:hideMark/>
          </w:tcPr>
          <w:p w14:paraId="7A40B4F3"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Tie kulkee muodostumaan nähden pitkittäin</w:t>
            </w:r>
          </w:p>
        </w:tc>
        <w:tc>
          <w:tcPr>
            <w:tcW w:w="1032" w:type="dxa"/>
            <w:noWrap/>
            <w:hideMark/>
          </w:tcPr>
          <w:p w14:paraId="1F6ABC20"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4</w:t>
            </w:r>
          </w:p>
        </w:tc>
      </w:tr>
    </w:tbl>
    <w:p w14:paraId="4688E2FA" w14:textId="77777777"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14:paraId="38DD1789" w14:textId="77777777" w:rsidTr="005A1CB7">
        <w:trPr>
          <w:trHeight w:val="300"/>
        </w:trPr>
        <w:tc>
          <w:tcPr>
            <w:tcW w:w="5172" w:type="dxa"/>
            <w:shd w:val="clear" w:color="auto" w:fill="FDE9D9" w:themeFill="accent6" w:themeFillTint="33"/>
            <w:noWrap/>
            <w:hideMark/>
          </w:tcPr>
          <w:p w14:paraId="0C786E1C" w14:textId="77777777" w:rsidR="005A1CB7" w:rsidRPr="00E84DFF" w:rsidRDefault="005A1CB7" w:rsidP="005A1CB7">
            <w:pPr>
              <w:rPr>
                <w:rFonts w:asciiTheme="minorHAnsi" w:hAnsiTheme="minorHAnsi"/>
                <w:b/>
                <w:color w:val="000000"/>
                <w:sz w:val="18"/>
                <w:szCs w:val="18"/>
                <w:lang w:eastAsia="fi-FI"/>
              </w:rPr>
            </w:pPr>
            <w:r w:rsidRPr="00E84DFF">
              <w:rPr>
                <w:rFonts w:asciiTheme="minorHAnsi" w:hAnsiTheme="minorHAnsi"/>
                <w:b/>
                <w:color w:val="000000"/>
                <w:sz w:val="18"/>
                <w:szCs w:val="18"/>
                <w:lang w:eastAsia="fi-FI"/>
              </w:rPr>
              <w:t xml:space="preserve">Kunnossapitoluokka </w:t>
            </w:r>
          </w:p>
        </w:tc>
        <w:tc>
          <w:tcPr>
            <w:tcW w:w="1032" w:type="dxa"/>
            <w:shd w:val="clear" w:color="auto" w:fill="FDE9D9" w:themeFill="accent6" w:themeFillTint="33"/>
            <w:noWrap/>
            <w:hideMark/>
          </w:tcPr>
          <w:p w14:paraId="0324E11F" w14:textId="77777777" w:rsidR="005A1CB7" w:rsidRPr="00E84DFF" w:rsidRDefault="005A1CB7" w:rsidP="005A1CB7">
            <w:pPr>
              <w:jc w:val="center"/>
              <w:rPr>
                <w:rFonts w:asciiTheme="minorHAnsi" w:hAnsiTheme="minorHAnsi"/>
                <w:b/>
                <w:color w:val="000000"/>
                <w:sz w:val="18"/>
                <w:szCs w:val="18"/>
                <w:lang w:eastAsia="fi-FI"/>
              </w:rPr>
            </w:pPr>
            <w:r w:rsidRPr="00E84DFF">
              <w:rPr>
                <w:rFonts w:asciiTheme="minorHAnsi" w:hAnsiTheme="minorHAnsi"/>
                <w:b/>
                <w:color w:val="000000"/>
                <w:sz w:val="18"/>
                <w:szCs w:val="18"/>
                <w:lang w:eastAsia="fi-FI"/>
              </w:rPr>
              <w:t>Pisteet:</w:t>
            </w:r>
          </w:p>
        </w:tc>
      </w:tr>
      <w:tr w:rsidR="005A1CB7" w:rsidRPr="00E84DFF" w14:paraId="44DB4D74" w14:textId="77777777" w:rsidTr="005A1CB7">
        <w:trPr>
          <w:trHeight w:val="300"/>
        </w:trPr>
        <w:tc>
          <w:tcPr>
            <w:tcW w:w="5172" w:type="dxa"/>
            <w:hideMark/>
          </w:tcPr>
          <w:p w14:paraId="14DCC23C"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14:paraId="74142BA5"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2D5F6B95" w14:textId="77777777" w:rsidTr="005A1CB7">
        <w:trPr>
          <w:trHeight w:val="300"/>
        </w:trPr>
        <w:tc>
          <w:tcPr>
            <w:tcW w:w="5172" w:type="dxa"/>
            <w:hideMark/>
          </w:tcPr>
          <w:p w14:paraId="2C37465D"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14:paraId="5F9334DA"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31A6F7AC" w14:textId="77777777" w:rsidTr="005A1CB7">
        <w:trPr>
          <w:trHeight w:val="615"/>
        </w:trPr>
        <w:tc>
          <w:tcPr>
            <w:tcW w:w="5172" w:type="dxa"/>
            <w:hideMark/>
          </w:tcPr>
          <w:p w14:paraId="40AF0B8B"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III-luokka, päällystetty – lumipintainen, hiekoitus vain pahimmissa olosuhteissa</w:t>
            </w:r>
          </w:p>
        </w:tc>
        <w:tc>
          <w:tcPr>
            <w:tcW w:w="1032" w:type="dxa"/>
            <w:noWrap/>
            <w:hideMark/>
          </w:tcPr>
          <w:p w14:paraId="165ABA3A"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35EA1F60" w14:textId="77777777" w:rsidTr="005A1CB7">
        <w:trPr>
          <w:trHeight w:val="553"/>
        </w:trPr>
        <w:tc>
          <w:tcPr>
            <w:tcW w:w="5172" w:type="dxa"/>
            <w:hideMark/>
          </w:tcPr>
          <w:p w14:paraId="6D784897"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III-luokka, soratie – lumipintainen, hiekoitus vain pahimmissa olosuhteissa, kesäsuolaus</w:t>
            </w:r>
          </w:p>
        </w:tc>
        <w:tc>
          <w:tcPr>
            <w:tcW w:w="1032" w:type="dxa"/>
            <w:noWrap/>
            <w:hideMark/>
          </w:tcPr>
          <w:p w14:paraId="3A85B128"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14:paraId="0A661E50" w14:textId="77777777" w:rsidTr="005A1CB7">
        <w:trPr>
          <w:trHeight w:val="277"/>
        </w:trPr>
        <w:tc>
          <w:tcPr>
            <w:tcW w:w="5172" w:type="dxa"/>
            <w:hideMark/>
          </w:tcPr>
          <w:p w14:paraId="71C28987"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II-luokka, päällystetty – pääosin lumipintainen</w:t>
            </w:r>
          </w:p>
        </w:tc>
        <w:tc>
          <w:tcPr>
            <w:tcW w:w="1032" w:type="dxa"/>
            <w:noWrap/>
            <w:hideMark/>
          </w:tcPr>
          <w:p w14:paraId="4F22F036"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14:paraId="5939225E" w14:textId="77777777" w:rsidTr="005A1CB7">
        <w:trPr>
          <w:trHeight w:val="282"/>
        </w:trPr>
        <w:tc>
          <w:tcPr>
            <w:tcW w:w="5172" w:type="dxa"/>
            <w:hideMark/>
          </w:tcPr>
          <w:p w14:paraId="0AA59C9C"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II-luokka, soratie – pääosin lumipintainen, kesäsuolaus</w:t>
            </w:r>
          </w:p>
        </w:tc>
        <w:tc>
          <w:tcPr>
            <w:tcW w:w="1032" w:type="dxa"/>
            <w:noWrap/>
            <w:hideMark/>
          </w:tcPr>
          <w:p w14:paraId="0E75D355"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2</w:t>
            </w:r>
          </w:p>
        </w:tc>
      </w:tr>
      <w:tr w:rsidR="005A1CB7" w:rsidRPr="00E84DFF" w14:paraId="175CD630" w14:textId="77777777" w:rsidTr="005A1CB7">
        <w:trPr>
          <w:trHeight w:val="271"/>
        </w:trPr>
        <w:tc>
          <w:tcPr>
            <w:tcW w:w="5172" w:type="dxa"/>
            <w:hideMark/>
          </w:tcPr>
          <w:p w14:paraId="7FE85CB7" w14:textId="77777777" w:rsidR="005A1CB7" w:rsidRPr="00E84DFF" w:rsidRDefault="005A1CB7" w:rsidP="005A1CB7">
            <w:pPr>
              <w:rPr>
                <w:rFonts w:asciiTheme="minorHAnsi" w:hAnsiTheme="minorHAnsi"/>
                <w:color w:val="000000"/>
                <w:sz w:val="18"/>
                <w:szCs w:val="18"/>
                <w:lang w:eastAsia="fi-FI"/>
              </w:rPr>
            </w:pPr>
            <w:proofErr w:type="spellStart"/>
            <w:r w:rsidRPr="00E84DFF">
              <w:rPr>
                <w:rFonts w:asciiTheme="minorHAnsi" w:hAnsiTheme="minorHAnsi"/>
                <w:color w:val="000000"/>
                <w:sz w:val="18"/>
                <w:szCs w:val="18"/>
                <w:lang w:eastAsia="fi-FI"/>
              </w:rPr>
              <w:t>TIb</w:t>
            </w:r>
            <w:proofErr w:type="spellEnd"/>
            <w:r w:rsidRPr="00E84DFF">
              <w:rPr>
                <w:rFonts w:asciiTheme="minorHAnsi" w:hAnsiTheme="minorHAnsi"/>
                <w:color w:val="000000"/>
                <w:sz w:val="18"/>
                <w:szCs w:val="18"/>
                <w:lang w:eastAsia="fi-FI"/>
              </w:rPr>
              <w:t>-luokka – Ib-luokka taajaman alueella</w:t>
            </w:r>
          </w:p>
        </w:tc>
        <w:tc>
          <w:tcPr>
            <w:tcW w:w="1032" w:type="dxa"/>
            <w:noWrap/>
            <w:hideMark/>
          </w:tcPr>
          <w:p w14:paraId="1039E041"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2</w:t>
            </w:r>
          </w:p>
        </w:tc>
      </w:tr>
      <w:tr w:rsidR="005A1CB7" w:rsidRPr="00E84DFF" w14:paraId="189196D7" w14:textId="77777777" w:rsidTr="005A1CB7">
        <w:trPr>
          <w:trHeight w:val="276"/>
        </w:trPr>
        <w:tc>
          <w:tcPr>
            <w:tcW w:w="5172" w:type="dxa"/>
            <w:hideMark/>
          </w:tcPr>
          <w:p w14:paraId="5F91A83B"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Ib-luokka – osan talvea lumipintaisena</w:t>
            </w:r>
          </w:p>
        </w:tc>
        <w:tc>
          <w:tcPr>
            <w:tcW w:w="1032" w:type="dxa"/>
            <w:noWrap/>
            <w:hideMark/>
          </w:tcPr>
          <w:p w14:paraId="71EFD37F"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2</w:t>
            </w:r>
          </w:p>
        </w:tc>
      </w:tr>
      <w:tr w:rsidR="005A1CB7" w:rsidRPr="00E84DFF" w14:paraId="043C2E00" w14:textId="77777777" w:rsidTr="005A1CB7">
        <w:trPr>
          <w:trHeight w:val="300"/>
        </w:trPr>
        <w:tc>
          <w:tcPr>
            <w:tcW w:w="5172" w:type="dxa"/>
            <w:hideMark/>
          </w:tcPr>
          <w:p w14:paraId="24547892"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I-luokka – tingitään öisin</w:t>
            </w:r>
          </w:p>
        </w:tc>
        <w:tc>
          <w:tcPr>
            <w:tcW w:w="1032" w:type="dxa"/>
            <w:noWrap/>
            <w:hideMark/>
          </w:tcPr>
          <w:p w14:paraId="57A230EF"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6</w:t>
            </w:r>
          </w:p>
        </w:tc>
      </w:tr>
      <w:tr w:rsidR="005A1CB7" w:rsidRPr="00E84DFF" w14:paraId="2535653C" w14:textId="77777777" w:rsidTr="005A1CB7">
        <w:trPr>
          <w:trHeight w:val="228"/>
        </w:trPr>
        <w:tc>
          <w:tcPr>
            <w:tcW w:w="5172" w:type="dxa"/>
            <w:hideMark/>
          </w:tcPr>
          <w:p w14:paraId="13BD5C11"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Is-luokka, 1-ajoratainen – normaalisti aina paljaina</w:t>
            </w:r>
          </w:p>
        </w:tc>
        <w:tc>
          <w:tcPr>
            <w:tcW w:w="1032" w:type="dxa"/>
            <w:noWrap/>
            <w:hideMark/>
          </w:tcPr>
          <w:p w14:paraId="6281B624"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9</w:t>
            </w:r>
          </w:p>
        </w:tc>
      </w:tr>
      <w:tr w:rsidR="005A1CB7" w:rsidRPr="00E84DFF" w14:paraId="48976AB2" w14:textId="77777777" w:rsidTr="005A1CB7">
        <w:trPr>
          <w:trHeight w:val="245"/>
        </w:trPr>
        <w:tc>
          <w:tcPr>
            <w:tcW w:w="5172" w:type="dxa"/>
            <w:hideMark/>
          </w:tcPr>
          <w:p w14:paraId="0C7986B1"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Is-luokka, 2-ajoratainen – normaalisti aina paljaina</w:t>
            </w:r>
          </w:p>
        </w:tc>
        <w:tc>
          <w:tcPr>
            <w:tcW w:w="1032" w:type="dxa"/>
            <w:noWrap/>
            <w:hideMark/>
          </w:tcPr>
          <w:p w14:paraId="2D30EA40"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15</w:t>
            </w:r>
          </w:p>
        </w:tc>
      </w:tr>
    </w:tbl>
    <w:p w14:paraId="73E51982" w14:textId="77777777" w:rsidR="001F4035" w:rsidRPr="00E84DFF" w:rsidRDefault="001F4035"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14:paraId="034C2C06" w14:textId="77777777" w:rsidTr="005A1CB7">
        <w:trPr>
          <w:trHeight w:val="300"/>
        </w:trPr>
        <w:tc>
          <w:tcPr>
            <w:tcW w:w="5172" w:type="dxa"/>
            <w:shd w:val="clear" w:color="auto" w:fill="FDE9D9" w:themeFill="accent6" w:themeFillTint="33"/>
            <w:noWrap/>
            <w:hideMark/>
          </w:tcPr>
          <w:p w14:paraId="3710912E" w14:textId="77777777" w:rsidR="005A1CB7" w:rsidRPr="00E84DFF" w:rsidRDefault="005A1CB7" w:rsidP="005A1CB7">
            <w:pPr>
              <w:rPr>
                <w:rFonts w:asciiTheme="minorHAnsi" w:hAnsiTheme="minorHAnsi"/>
                <w:b/>
                <w:color w:val="000000"/>
                <w:sz w:val="18"/>
                <w:szCs w:val="18"/>
                <w:lang w:eastAsia="fi-FI"/>
              </w:rPr>
            </w:pPr>
            <w:r w:rsidRPr="00E84DFF">
              <w:rPr>
                <w:rFonts w:asciiTheme="minorHAnsi" w:hAnsiTheme="minorHAnsi"/>
                <w:b/>
                <w:color w:val="000000"/>
                <w:sz w:val="18"/>
                <w:szCs w:val="18"/>
                <w:lang w:eastAsia="fi-FI"/>
              </w:rPr>
              <w:t xml:space="preserve">Suolausaluekategoria </w:t>
            </w:r>
          </w:p>
        </w:tc>
        <w:tc>
          <w:tcPr>
            <w:tcW w:w="1032" w:type="dxa"/>
            <w:shd w:val="clear" w:color="auto" w:fill="FDE9D9" w:themeFill="accent6" w:themeFillTint="33"/>
            <w:noWrap/>
            <w:hideMark/>
          </w:tcPr>
          <w:p w14:paraId="119E5C6B" w14:textId="77777777" w:rsidR="005A1CB7" w:rsidRPr="00E84DFF" w:rsidRDefault="005A1CB7" w:rsidP="005A1CB7">
            <w:pPr>
              <w:rPr>
                <w:rFonts w:asciiTheme="minorHAnsi" w:hAnsiTheme="minorHAnsi"/>
                <w:b/>
                <w:color w:val="000000"/>
                <w:sz w:val="18"/>
                <w:szCs w:val="18"/>
                <w:lang w:eastAsia="fi-FI"/>
              </w:rPr>
            </w:pPr>
            <w:r w:rsidRPr="00E84DFF">
              <w:rPr>
                <w:rFonts w:asciiTheme="minorHAnsi" w:hAnsiTheme="minorHAnsi"/>
                <w:b/>
                <w:color w:val="000000"/>
                <w:sz w:val="18"/>
                <w:szCs w:val="18"/>
                <w:lang w:eastAsia="fi-FI"/>
              </w:rPr>
              <w:t>Pisteet:</w:t>
            </w:r>
          </w:p>
        </w:tc>
      </w:tr>
      <w:tr w:rsidR="005A1CB7" w:rsidRPr="00E84DFF" w14:paraId="7525FE46" w14:textId="77777777" w:rsidTr="005A1CB7">
        <w:trPr>
          <w:trHeight w:val="300"/>
        </w:trPr>
        <w:tc>
          <w:tcPr>
            <w:tcW w:w="5172" w:type="dxa"/>
            <w:noWrap/>
            <w:hideMark/>
          </w:tcPr>
          <w:p w14:paraId="1C4189AB"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14:paraId="194B3466"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44C81EA0" w14:textId="77777777" w:rsidTr="005A1CB7">
        <w:trPr>
          <w:trHeight w:val="300"/>
        </w:trPr>
        <w:tc>
          <w:tcPr>
            <w:tcW w:w="5172" w:type="dxa"/>
            <w:noWrap/>
            <w:hideMark/>
          </w:tcPr>
          <w:p w14:paraId="4D98BFBC"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c>
          <w:tcPr>
            <w:tcW w:w="1032" w:type="dxa"/>
            <w:noWrap/>
            <w:hideMark/>
          </w:tcPr>
          <w:p w14:paraId="78007652"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2BF81E00" w14:textId="77777777" w:rsidTr="005A1CB7">
        <w:trPr>
          <w:trHeight w:val="300"/>
        </w:trPr>
        <w:tc>
          <w:tcPr>
            <w:tcW w:w="5172" w:type="dxa"/>
            <w:noWrap/>
            <w:hideMark/>
          </w:tcPr>
          <w:p w14:paraId="4C4BBD43"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C</w:t>
            </w:r>
          </w:p>
        </w:tc>
        <w:tc>
          <w:tcPr>
            <w:tcW w:w="1032" w:type="dxa"/>
            <w:noWrap/>
            <w:hideMark/>
          </w:tcPr>
          <w:p w14:paraId="10A884B7"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14:paraId="2A7E028F" w14:textId="77777777" w:rsidTr="005A1CB7">
        <w:trPr>
          <w:trHeight w:val="300"/>
        </w:trPr>
        <w:tc>
          <w:tcPr>
            <w:tcW w:w="5172" w:type="dxa"/>
            <w:noWrap/>
            <w:hideMark/>
          </w:tcPr>
          <w:p w14:paraId="68A39E58"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B</w:t>
            </w:r>
          </w:p>
        </w:tc>
        <w:tc>
          <w:tcPr>
            <w:tcW w:w="1032" w:type="dxa"/>
            <w:noWrap/>
            <w:hideMark/>
          </w:tcPr>
          <w:p w14:paraId="67FE8695"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7</w:t>
            </w:r>
          </w:p>
        </w:tc>
      </w:tr>
      <w:tr w:rsidR="005A1CB7" w:rsidRPr="00E84DFF" w14:paraId="0E699FDF" w14:textId="77777777" w:rsidTr="005A1CB7">
        <w:trPr>
          <w:trHeight w:val="300"/>
        </w:trPr>
        <w:tc>
          <w:tcPr>
            <w:tcW w:w="5172" w:type="dxa"/>
            <w:noWrap/>
            <w:hideMark/>
          </w:tcPr>
          <w:p w14:paraId="3F34E82A"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A</w:t>
            </w:r>
          </w:p>
        </w:tc>
        <w:tc>
          <w:tcPr>
            <w:tcW w:w="1032" w:type="dxa"/>
            <w:noWrap/>
            <w:hideMark/>
          </w:tcPr>
          <w:p w14:paraId="6BBB6048"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8</w:t>
            </w:r>
          </w:p>
        </w:tc>
      </w:tr>
    </w:tbl>
    <w:p w14:paraId="0526EF47" w14:textId="77777777" w:rsidR="005A1CB7" w:rsidRPr="00E84DFF" w:rsidRDefault="005A1CB7" w:rsidP="000D4E14">
      <w:pPr>
        <w:rPr>
          <w:rFonts w:asciiTheme="minorHAnsi" w:hAnsiTheme="minorHAnsi"/>
          <w:b/>
          <w:sz w:val="18"/>
          <w:szCs w:val="18"/>
        </w:rPr>
        <w:sectPr w:rsidR="005A1CB7" w:rsidRPr="00E84DFF" w:rsidSect="00787364">
          <w:type w:val="continuous"/>
          <w:pgSz w:w="11906" w:h="16838" w:code="9"/>
          <w:pgMar w:top="1418" w:right="1134" w:bottom="1418" w:left="1134" w:header="567" w:footer="567" w:gutter="0"/>
          <w:cols w:space="708"/>
          <w:docGrid w:linePitch="360"/>
        </w:sectPr>
      </w:pPr>
    </w:p>
    <w:p w14:paraId="41B63249" w14:textId="77777777" w:rsidR="001F4035" w:rsidRPr="00E84DFF" w:rsidRDefault="001F4035" w:rsidP="000D4E14">
      <w:pPr>
        <w:rPr>
          <w:rFonts w:asciiTheme="minorHAnsi" w:hAnsiTheme="minorHAnsi"/>
          <w:b/>
          <w:sz w:val="18"/>
          <w:szCs w:val="18"/>
        </w:rPr>
      </w:pPr>
    </w:p>
    <w:p w14:paraId="05B3FCE7" w14:textId="77777777" w:rsidR="001F4035" w:rsidRPr="00E84DFF" w:rsidRDefault="001F4035" w:rsidP="000D4E14">
      <w:pPr>
        <w:rPr>
          <w:rFonts w:asciiTheme="minorHAnsi" w:hAnsiTheme="minorHAnsi"/>
          <w:b/>
          <w:sz w:val="18"/>
          <w:szCs w:val="18"/>
        </w:rPr>
      </w:pPr>
    </w:p>
    <w:p w14:paraId="64F9F059" w14:textId="77777777" w:rsidR="001F4035" w:rsidRPr="00E84DFF" w:rsidRDefault="001F4035" w:rsidP="000D4E14">
      <w:pPr>
        <w:rPr>
          <w:rFonts w:asciiTheme="minorHAnsi" w:hAnsiTheme="minorHAnsi"/>
          <w:b/>
          <w:sz w:val="18"/>
          <w:szCs w:val="18"/>
        </w:rPr>
      </w:pPr>
    </w:p>
    <w:p w14:paraId="63867CA4" w14:textId="77777777" w:rsidR="00E84DFF" w:rsidRDefault="00E84DFF" w:rsidP="000D4E14">
      <w:pPr>
        <w:rPr>
          <w:rFonts w:asciiTheme="minorHAnsi" w:hAnsiTheme="minorHAnsi"/>
          <w:b/>
          <w:sz w:val="18"/>
          <w:szCs w:val="18"/>
        </w:rPr>
      </w:pPr>
    </w:p>
    <w:p w14:paraId="39689883" w14:textId="77777777" w:rsidR="00E84DFF" w:rsidRDefault="00E84DFF" w:rsidP="000D4E14">
      <w:pPr>
        <w:rPr>
          <w:rFonts w:asciiTheme="minorHAnsi" w:hAnsiTheme="minorHAnsi"/>
          <w:b/>
          <w:sz w:val="18"/>
          <w:szCs w:val="18"/>
        </w:rPr>
      </w:pPr>
    </w:p>
    <w:p w14:paraId="7CAFB9DF" w14:textId="77777777" w:rsidR="00E84DFF" w:rsidRDefault="00E84DFF" w:rsidP="000D4E14">
      <w:pPr>
        <w:rPr>
          <w:rFonts w:asciiTheme="minorHAnsi" w:hAnsiTheme="minorHAnsi"/>
          <w:b/>
          <w:sz w:val="18"/>
          <w:szCs w:val="18"/>
        </w:rPr>
      </w:pPr>
    </w:p>
    <w:p w14:paraId="7C7A8982" w14:textId="77777777" w:rsidR="00E84DFF" w:rsidRDefault="00E84DFF" w:rsidP="000D4E14">
      <w:pPr>
        <w:rPr>
          <w:rFonts w:asciiTheme="minorHAnsi" w:hAnsiTheme="minorHAnsi"/>
          <w:b/>
          <w:sz w:val="18"/>
          <w:szCs w:val="18"/>
        </w:rPr>
      </w:pPr>
    </w:p>
    <w:p w14:paraId="03FA36D8" w14:textId="77777777" w:rsidR="000D4E14" w:rsidRPr="00C614F9" w:rsidRDefault="000D4E14" w:rsidP="000D4E14">
      <w:pPr>
        <w:rPr>
          <w:rFonts w:asciiTheme="minorHAnsi" w:hAnsiTheme="minorHAnsi"/>
          <w:i/>
          <w:sz w:val="20"/>
        </w:rPr>
      </w:pPr>
      <w:r w:rsidRPr="00C614F9">
        <w:rPr>
          <w:rFonts w:asciiTheme="minorHAnsi" w:hAnsiTheme="minorHAnsi"/>
          <w:b/>
          <w:sz w:val="20"/>
        </w:rPr>
        <w:t>Luokka A:</w:t>
      </w:r>
      <w:r w:rsidRPr="00C614F9">
        <w:rPr>
          <w:rFonts w:asciiTheme="minorHAnsi" w:hAnsiTheme="minorHAnsi"/>
          <w:sz w:val="20"/>
        </w:rPr>
        <w:t xml:space="preserve"> Itä-Uusimaa, Uusimaa, Varsinais-Suomi, Satakunta, Pirkanmaa, Kanta-Häme, Päijät-Häme, Pohjanmaa, Etelä-Pohjanmaa, Keski-Pohjanmaa </w:t>
      </w:r>
      <w:r w:rsidRPr="00C614F9">
        <w:rPr>
          <w:rFonts w:asciiTheme="minorHAnsi" w:hAnsiTheme="minorHAnsi"/>
          <w:i/>
          <w:sz w:val="20"/>
        </w:rPr>
        <w:t>(entinen luokka: Uusimaa, Turku, Häme, Vaasa)</w:t>
      </w:r>
    </w:p>
    <w:p w14:paraId="31169E43" w14:textId="77777777" w:rsidR="000D4E14" w:rsidRPr="00E84DFF" w:rsidRDefault="000D4E14" w:rsidP="000D4E14">
      <w:pPr>
        <w:rPr>
          <w:rFonts w:asciiTheme="minorHAnsi" w:hAnsiTheme="minorHAnsi"/>
          <w:i/>
          <w:sz w:val="18"/>
          <w:szCs w:val="18"/>
        </w:rPr>
      </w:pPr>
    </w:p>
    <w:p w14:paraId="4BC2471B" w14:textId="77777777" w:rsidR="000D4E14" w:rsidRPr="00E84DFF" w:rsidRDefault="000D4E14" w:rsidP="000D4E14">
      <w:pPr>
        <w:rPr>
          <w:rFonts w:asciiTheme="minorHAnsi" w:hAnsiTheme="minorHAnsi"/>
          <w:i/>
          <w:sz w:val="20"/>
        </w:rPr>
      </w:pPr>
      <w:r w:rsidRPr="00E84DFF">
        <w:rPr>
          <w:rFonts w:asciiTheme="minorHAnsi" w:hAnsiTheme="minorHAnsi"/>
          <w:b/>
          <w:sz w:val="20"/>
        </w:rPr>
        <w:t>Luokka B</w:t>
      </w:r>
      <w:r w:rsidRPr="00E84DFF">
        <w:rPr>
          <w:rFonts w:asciiTheme="minorHAnsi" w:hAnsiTheme="minorHAnsi"/>
          <w:sz w:val="20"/>
        </w:rPr>
        <w:t xml:space="preserve">: Etelä-Savo, Etelä-Karjala, Kymenlaakso, Keski-Suomi, Pohjois-Pohjanmaasta seuraavat seutukunnat: Oulu, Oulunkaari, Raahe, Ylivieska </w:t>
      </w:r>
      <w:r w:rsidRPr="00E84DFF">
        <w:rPr>
          <w:rFonts w:asciiTheme="minorHAnsi" w:hAnsiTheme="minorHAnsi"/>
          <w:i/>
          <w:sz w:val="20"/>
        </w:rPr>
        <w:t>(entinen luokka: Kaakkois-Suomi, Keski-Suomi, Oulu rannikko)</w:t>
      </w:r>
    </w:p>
    <w:p w14:paraId="772EBDAF" w14:textId="77777777" w:rsidR="000D4E14" w:rsidRPr="00E84DFF" w:rsidRDefault="000D4E14" w:rsidP="000D4E14">
      <w:pPr>
        <w:rPr>
          <w:rFonts w:asciiTheme="minorHAnsi" w:hAnsiTheme="minorHAnsi"/>
          <w:i/>
          <w:sz w:val="20"/>
        </w:rPr>
      </w:pPr>
    </w:p>
    <w:p w14:paraId="572FCB79" w14:textId="77777777" w:rsidR="000D4E14" w:rsidRPr="00E84DFF" w:rsidRDefault="000D4E14" w:rsidP="000D4E14">
      <w:pPr>
        <w:rPr>
          <w:rFonts w:asciiTheme="minorHAnsi" w:hAnsiTheme="minorHAnsi"/>
          <w:i/>
          <w:sz w:val="20"/>
        </w:rPr>
      </w:pPr>
      <w:r w:rsidRPr="00E84DFF">
        <w:rPr>
          <w:rFonts w:asciiTheme="minorHAnsi" w:hAnsiTheme="minorHAnsi"/>
          <w:b/>
          <w:sz w:val="20"/>
        </w:rPr>
        <w:t>Luokka C</w:t>
      </w:r>
      <w:r w:rsidRPr="00E84DFF">
        <w:rPr>
          <w:rFonts w:asciiTheme="minorHAnsi" w:hAnsiTheme="minorHAnsi"/>
          <w:sz w:val="20"/>
        </w:rPr>
        <w:t xml:space="preserve">: Pohjois-Savo, Pohjois-Karjala, Kainuu, Lappi + Pohjois-Pohjanmaasta seuraavat seutukunnat: Koillismaa, Haapavesi-Siikalatva, Nivala-Haapajärvi </w:t>
      </w:r>
      <w:r w:rsidRPr="00E84DFF">
        <w:rPr>
          <w:rFonts w:asciiTheme="minorHAnsi" w:hAnsiTheme="minorHAnsi"/>
          <w:i/>
          <w:sz w:val="20"/>
        </w:rPr>
        <w:t>(entinen luokka: Savo-Karjala, Oulu itäinen, Lappi)</w:t>
      </w:r>
    </w:p>
    <w:p w14:paraId="42C8E220" w14:textId="77777777" w:rsidR="000D4E14" w:rsidRPr="00E84DFF" w:rsidRDefault="000D4E14" w:rsidP="000D4E14">
      <w:pPr>
        <w:rPr>
          <w:rFonts w:asciiTheme="minorHAnsi" w:hAnsiTheme="minorHAnsi"/>
          <w:sz w:val="18"/>
          <w:szCs w:val="18"/>
        </w:rPr>
      </w:pPr>
    </w:p>
    <w:p w14:paraId="2F97B26E" w14:textId="77777777" w:rsidR="005A1CB7" w:rsidRPr="00E84DFF" w:rsidRDefault="005A1CB7" w:rsidP="000D4E14">
      <w:pPr>
        <w:rPr>
          <w:rFonts w:asciiTheme="minorHAnsi" w:hAnsiTheme="minorHAnsi"/>
          <w:sz w:val="18"/>
          <w:szCs w:val="18"/>
        </w:rPr>
        <w:sectPr w:rsidR="005A1CB7" w:rsidRPr="00E84DFF" w:rsidSect="005A1CB7">
          <w:type w:val="continuous"/>
          <w:pgSz w:w="11906" w:h="16838" w:code="9"/>
          <w:pgMar w:top="1418" w:right="1134" w:bottom="1418" w:left="1134" w:header="567" w:footer="567" w:gutter="0"/>
          <w:cols w:num="2" w:space="708"/>
          <w:docGrid w:linePitch="360"/>
        </w:sectPr>
      </w:pPr>
      <w:r w:rsidRPr="00E84DFF">
        <w:rPr>
          <w:rFonts w:asciiTheme="minorHAnsi" w:hAnsiTheme="minorHAnsi"/>
          <w:noProof/>
          <w:sz w:val="18"/>
          <w:szCs w:val="18"/>
          <w:lang w:eastAsia="fi-FI"/>
        </w:rPr>
        <w:drawing>
          <wp:inline distT="0" distB="0" distL="0" distR="0" wp14:anchorId="12876512" wp14:editId="0E059259">
            <wp:extent cx="1828800" cy="3514165"/>
            <wp:effectExtent l="0" t="0" r="0" b="0"/>
            <wp:docPr id="53" name="Kuva 53" descr="Suomen kartta, teiden suolauksen katego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uva 53" descr="Suomen kartta, teiden suolauksen kategoriat"/>
                    <pic:cNvPicPr/>
                  </pic:nvPicPr>
                  <pic:blipFill>
                    <a:blip r:embed="rId51">
                      <a:extLst>
                        <a:ext uri="{28A0092B-C50C-407E-A947-70E740481C1C}">
                          <a14:useLocalDpi xmlns:a14="http://schemas.microsoft.com/office/drawing/2010/main" val="0"/>
                        </a:ext>
                      </a:extLst>
                    </a:blip>
                    <a:stretch>
                      <a:fillRect/>
                    </a:stretch>
                  </pic:blipFill>
                  <pic:spPr>
                    <a:xfrm>
                      <a:off x="0" y="0"/>
                      <a:ext cx="1828800" cy="3514165"/>
                    </a:xfrm>
                    <a:prstGeom prst="rect">
                      <a:avLst/>
                    </a:prstGeom>
                  </pic:spPr>
                </pic:pic>
              </a:graphicData>
            </a:graphic>
          </wp:inline>
        </w:drawing>
      </w:r>
    </w:p>
    <w:p w14:paraId="69A4E067" w14:textId="77777777" w:rsidR="005A1CB7" w:rsidRDefault="005A1CB7" w:rsidP="005A1CB7">
      <w:pPr>
        <w:rPr>
          <w:rFonts w:asciiTheme="minorHAnsi" w:hAnsiTheme="minorHAnsi"/>
          <w:sz w:val="18"/>
          <w:szCs w:val="18"/>
        </w:rPr>
      </w:pPr>
    </w:p>
    <w:p w14:paraId="7541C354" w14:textId="77777777" w:rsidR="00E84DFF" w:rsidRPr="00E84DFF" w:rsidRDefault="00E84DFF"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14:paraId="01D9E046" w14:textId="77777777" w:rsidTr="005A1CB7">
        <w:trPr>
          <w:trHeight w:val="300"/>
        </w:trPr>
        <w:tc>
          <w:tcPr>
            <w:tcW w:w="5172" w:type="dxa"/>
            <w:shd w:val="clear" w:color="auto" w:fill="FDE9D9" w:themeFill="accent6" w:themeFillTint="33"/>
            <w:noWrap/>
            <w:hideMark/>
          </w:tcPr>
          <w:p w14:paraId="76EF6DA4" w14:textId="77777777" w:rsidR="005A1CB7" w:rsidRPr="00E84DFF" w:rsidRDefault="005A1CB7" w:rsidP="005A1CB7">
            <w:pP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Kuljetuskuorma (Vaarallisten aineiden kuljetukset [t/a]):</w:t>
            </w:r>
          </w:p>
        </w:tc>
        <w:tc>
          <w:tcPr>
            <w:tcW w:w="1032" w:type="dxa"/>
            <w:shd w:val="clear" w:color="auto" w:fill="FDE9D9" w:themeFill="accent6" w:themeFillTint="33"/>
            <w:noWrap/>
            <w:hideMark/>
          </w:tcPr>
          <w:p w14:paraId="5A4E1DCB" w14:textId="77777777" w:rsidR="005A1CB7" w:rsidRPr="00E84DFF" w:rsidRDefault="005A1CB7" w:rsidP="005A1CB7">
            <w:pPr>
              <w:jc w:val="cente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Pisteet:</w:t>
            </w:r>
          </w:p>
        </w:tc>
      </w:tr>
      <w:tr w:rsidR="005A1CB7" w:rsidRPr="00E84DFF" w14:paraId="60CF7B62" w14:textId="77777777" w:rsidTr="005A1CB7">
        <w:trPr>
          <w:trHeight w:val="300"/>
        </w:trPr>
        <w:tc>
          <w:tcPr>
            <w:tcW w:w="5172" w:type="dxa"/>
            <w:noWrap/>
            <w:hideMark/>
          </w:tcPr>
          <w:p w14:paraId="1E7D83A5"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14:paraId="50301CD8"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19856799" w14:textId="77777777" w:rsidTr="005A1CB7">
        <w:trPr>
          <w:trHeight w:val="300"/>
        </w:trPr>
        <w:tc>
          <w:tcPr>
            <w:tcW w:w="5172" w:type="dxa"/>
            <w:noWrap/>
            <w:hideMark/>
          </w:tcPr>
          <w:p w14:paraId="12BD548B"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14:paraId="0461083B"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47963388" w14:textId="77777777" w:rsidTr="005A1CB7">
        <w:trPr>
          <w:trHeight w:val="300"/>
        </w:trPr>
        <w:tc>
          <w:tcPr>
            <w:tcW w:w="5172" w:type="dxa"/>
            <w:noWrap/>
            <w:hideMark/>
          </w:tcPr>
          <w:p w14:paraId="2DE419D9"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&lt; 25 000</w:t>
            </w:r>
          </w:p>
        </w:tc>
        <w:tc>
          <w:tcPr>
            <w:tcW w:w="1032" w:type="dxa"/>
            <w:noWrap/>
            <w:hideMark/>
          </w:tcPr>
          <w:p w14:paraId="22C05554"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14:paraId="5D0839AD" w14:textId="77777777" w:rsidTr="005A1CB7">
        <w:trPr>
          <w:trHeight w:val="300"/>
        </w:trPr>
        <w:tc>
          <w:tcPr>
            <w:tcW w:w="5172" w:type="dxa"/>
            <w:noWrap/>
            <w:hideMark/>
          </w:tcPr>
          <w:p w14:paraId="6843D533"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25 000 – 50 000</w:t>
            </w:r>
          </w:p>
        </w:tc>
        <w:tc>
          <w:tcPr>
            <w:tcW w:w="1032" w:type="dxa"/>
            <w:noWrap/>
            <w:hideMark/>
          </w:tcPr>
          <w:p w14:paraId="0D56FBD8"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2</w:t>
            </w:r>
          </w:p>
        </w:tc>
      </w:tr>
      <w:tr w:rsidR="005A1CB7" w:rsidRPr="00E84DFF" w14:paraId="399F2CA9" w14:textId="77777777" w:rsidTr="005A1CB7">
        <w:trPr>
          <w:trHeight w:val="300"/>
        </w:trPr>
        <w:tc>
          <w:tcPr>
            <w:tcW w:w="5172" w:type="dxa"/>
            <w:noWrap/>
            <w:hideMark/>
          </w:tcPr>
          <w:p w14:paraId="1F998222"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&gt; 50 000 – 100 000</w:t>
            </w:r>
          </w:p>
        </w:tc>
        <w:tc>
          <w:tcPr>
            <w:tcW w:w="1032" w:type="dxa"/>
            <w:noWrap/>
            <w:hideMark/>
          </w:tcPr>
          <w:p w14:paraId="5F22157C"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4</w:t>
            </w:r>
          </w:p>
        </w:tc>
      </w:tr>
      <w:tr w:rsidR="005A1CB7" w:rsidRPr="00E84DFF" w14:paraId="694330E5" w14:textId="77777777" w:rsidTr="005A1CB7">
        <w:trPr>
          <w:trHeight w:val="300"/>
        </w:trPr>
        <w:tc>
          <w:tcPr>
            <w:tcW w:w="5172" w:type="dxa"/>
            <w:noWrap/>
            <w:hideMark/>
          </w:tcPr>
          <w:p w14:paraId="2A81177A"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&gt; 100 000 – 200 000</w:t>
            </w:r>
          </w:p>
        </w:tc>
        <w:tc>
          <w:tcPr>
            <w:tcW w:w="1032" w:type="dxa"/>
            <w:noWrap/>
            <w:hideMark/>
          </w:tcPr>
          <w:p w14:paraId="356E731F"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6</w:t>
            </w:r>
          </w:p>
        </w:tc>
      </w:tr>
      <w:tr w:rsidR="005A1CB7" w:rsidRPr="00E84DFF" w14:paraId="4D5340B9" w14:textId="77777777" w:rsidTr="005A1CB7">
        <w:trPr>
          <w:trHeight w:val="300"/>
        </w:trPr>
        <w:tc>
          <w:tcPr>
            <w:tcW w:w="5172" w:type="dxa"/>
            <w:noWrap/>
            <w:hideMark/>
          </w:tcPr>
          <w:p w14:paraId="51B7A9B7"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&gt; 200 000</w:t>
            </w:r>
          </w:p>
        </w:tc>
        <w:tc>
          <w:tcPr>
            <w:tcW w:w="1032" w:type="dxa"/>
            <w:noWrap/>
            <w:hideMark/>
          </w:tcPr>
          <w:p w14:paraId="0DF6BA3C"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8</w:t>
            </w:r>
          </w:p>
        </w:tc>
      </w:tr>
    </w:tbl>
    <w:p w14:paraId="0DE6EA81" w14:textId="77777777"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14:paraId="7BC2CA72" w14:textId="77777777" w:rsidTr="005A1CB7">
        <w:trPr>
          <w:trHeight w:val="300"/>
        </w:trPr>
        <w:tc>
          <w:tcPr>
            <w:tcW w:w="5172" w:type="dxa"/>
            <w:shd w:val="clear" w:color="auto" w:fill="FDE9D9" w:themeFill="accent6" w:themeFillTint="33"/>
            <w:noWrap/>
            <w:hideMark/>
          </w:tcPr>
          <w:p w14:paraId="6EBEFC8D" w14:textId="77777777" w:rsidR="005A1CB7" w:rsidRPr="00E84DFF" w:rsidRDefault="005A1CB7" w:rsidP="005A1CB7">
            <w:pP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Imeytymiskerroin vedenottoalueella</w:t>
            </w:r>
          </w:p>
        </w:tc>
        <w:tc>
          <w:tcPr>
            <w:tcW w:w="1032" w:type="dxa"/>
            <w:shd w:val="clear" w:color="auto" w:fill="FDE9D9" w:themeFill="accent6" w:themeFillTint="33"/>
            <w:noWrap/>
            <w:hideMark/>
          </w:tcPr>
          <w:p w14:paraId="2FEB9513" w14:textId="77777777" w:rsidR="005A1CB7" w:rsidRPr="00E84DFF" w:rsidRDefault="005A1CB7" w:rsidP="005A1CB7">
            <w:pPr>
              <w:jc w:val="cente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Pisteet:</w:t>
            </w:r>
          </w:p>
        </w:tc>
      </w:tr>
      <w:tr w:rsidR="005A1CB7" w:rsidRPr="00E84DFF" w14:paraId="4B10B4FC" w14:textId="77777777" w:rsidTr="005A1CB7">
        <w:trPr>
          <w:trHeight w:val="300"/>
        </w:trPr>
        <w:tc>
          <w:tcPr>
            <w:tcW w:w="5172" w:type="dxa"/>
            <w:noWrap/>
            <w:hideMark/>
          </w:tcPr>
          <w:p w14:paraId="7ADD81BA"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14:paraId="1EC6C8C3"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6A1B0196" w14:textId="77777777" w:rsidTr="005A1CB7">
        <w:trPr>
          <w:trHeight w:val="300"/>
        </w:trPr>
        <w:tc>
          <w:tcPr>
            <w:tcW w:w="5172" w:type="dxa"/>
            <w:noWrap/>
            <w:hideMark/>
          </w:tcPr>
          <w:p w14:paraId="5AFC00B6"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14:paraId="10B425CE"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325F9780" w14:textId="77777777" w:rsidTr="005A1CB7">
        <w:trPr>
          <w:trHeight w:val="300"/>
        </w:trPr>
        <w:tc>
          <w:tcPr>
            <w:tcW w:w="5172" w:type="dxa"/>
            <w:noWrap/>
            <w:hideMark/>
          </w:tcPr>
          <w:p w14:paraId="2918C8B6"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&lt;0,1 suojaus/</w:t>
            </w:r>
            <w:proofErr w:type="spellStart"/>
            <w:r w:rsidRPr="00E84DFF">
              <w:rPr>
                <w:rFonts w:asciiTheme="minorHAnsi" w:hAnsiTheme="minorHAnsi"/>
                <w:color w:val="000000"/>
                <w:sz w:val="18"/>
                <w:szCs w:val="18"/>
                <w:lang w:eastAsia="fi-FI"/>
              </w:rPr>
              <w:t>Sa</w:t>
            </w:r>
            <w:proofErr w:type="spellEnd"/>
          </w:p>
        </w:tc>
        <w:tc>
          <w:tcPr>
            <w:tcW w:w="1032" w:type="dxa"/>
            <w:noWrap/>
            <w:hideMark/>
          </w:tcPr>
          <w:p w14:paraId="36D8B334"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64DA1781" w14:textId="77777777" w:rsidTr="005A1CB7">
        <w:trPr>
          <w:trHeight w:val="300"/>
        </w:trPr>
        <w:tc>
          <w:tcPr>
            <w:tcW w:w="5172" w:type="dxa"/>
            <w:noWrap/>
            <w:hideMark/>
          </w:tcPr>
          <w:p w14:paraId="1843D987"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 xml:space="preserve">0,1..0,3 </w:t>
            </w:r>
            <w:proofErr w:type="spellStart"/>
            <w:r w:rsidRPr="00E84DFF">
              <w:rPr>
                <w:rFonts w:asciiTheme="minorHAnsi" w:hAnsiTheme="minorHAnsi"/>
                <w:color w:val="000000"/>
                <w:sz w:val="18"/>
                <w:szCs w:val="18"/>
                <w:lang w:eastAsia="fi-FI"/>
              </w:rPr>
              <w:t>Mr</w:t>
            </w:r>
            <w:proofErr w:type="spellEnd"/>
          </w:p>
        </w:tc>
        <w:tc>
          <w:tcPr>
            <w:tcW w:w="1032" w:type="dxa"/>
            <w:noWrap/>
            <w:hideMark/>
          </w:tcPr>
          <w:p w14:paraId="7DFCC337"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2</w:t>
            </w:r>
          </w:p>
        </w:tc>
      </w:tr>
      <w:tr w:rsidR="005A1CB7" w:rsidRPr="00E84DFF" w14:paraId="1B83E796" w14:textId="77777777" w:rsidTr="005A1CB7">
        <w:trPr>
          <w:trHeight w:val="300"/>
        </w:trPr>
        <w:tc>
          <w:tcPr>
            <w:tcW w:w="5172" w:type="dxa"/>
            <w:noWrap/>
            <w:hideMark/>
          </w:tcPr>
          <w:p w14:paraId="1DC499E4"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 xml:space="preserve">&gt;0,3..0,4 </w:t>
            </w:r>
            <w:proofErr w:type="spellStart"/>
            <w:r w:rsidRPr="00E84DFF">
              <w:rPr>
                <w:rFonts w:asciiTheme="minorHAnsi" w:hAnsiTheme="minorHAnsi"/>
                <w:color w:val="000000"/>
                <w:sz w:val="18"/>
                <w:szCs w:val="18"/>
                <w:lang w:eastAsia="fi-FI"/>
              </w:rPr>
              <w:t>hHk-kkHk</w:t>
            </w:r>
            <w:proofErr w:type="spellEnd"/>
          </w:p>
        </w:tc>
        <w:tc>
          <w:tcPr>
            <w:tcW w:w="1032" w:type="dxa"/>
            <w:noWrap/>
            <w:hideMark/>
          </w:tcPr>
          <w:p w14:paraId="1A507421"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4</w:t>
            </w:r>
          </w:p>
        </w:tc>
      </w:tr>
      <w:tr w:rsidR="005A1CB7" w:rsidRPr="00E84DFF" w14:paraId="24101470" w14:textId="77777777" w:rsidTr="005A1CB7">
        <w:trPr>
          <w:trHeight w:val="300"/>
        </w:trPr>
        <w:tc>
          <w:tcPr>
            <w:tcW w:w="5172" w:type="dxa"/>
            <w:noWrap/>
            <w:hideMark/>
          </w:tcPr>
          <w:p w14:paraId="2E5837EA"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 xml:space="preserve">&gt;0,4..0,6 </w:t>
            </w:r>
            <w:proofErr w:type="spellStart"/>
            <w:r w:rsidRPr="00E84DFF">
              <w:rPr>
                <w:rFonts w:asciiTheme="minorHAnsi" w:hAnsiTheme="minorHAnsi"/>
                <w:color w:val="000000"/>
                <w:sz w:val="18"/>
                <w:szCs w:val="18"/>
                <w:lang w:eastAsia="fi-FI"/>
              </w:rPr>
              <w:t>kHk-hSr</w:t>
            </w:r>
            <w:proofErr w:type="spellEnd"/>
          </w:p>
        </w:tc>
        <w:tc>
          <w:tcPr>
            <w:tcW w:w="1032" w:type="dxa"/>
            <w:noWrap/>
            <w:hideMark/>
          </w:tcPr>
          <w:p w14:paraId="0965DE5C"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6</w:t>
            </w:r>
          </w:p>
        </w:tc>
      </w:tr>
      <w:tr w:rsidR="005A1CB7" w:rsidRPr="00E84DFF" w14:paraId="34CB22F6" w14:textId="77777777" w:rsidTr="005A1CB7">
        <w:trPr>
          <w:trHeight w:val="300"/>
        </w:trPr>
        <w:tc>
          <w:tcPr>
            <w:tcW w:w="5172" w:type="dxa"/>
            <w:noWrap/>
            <w:hideMark/>
          </w:tcPr>
          <w:p w14:paraId="17ECDC30"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 xml:space="preserve">&gt;0,6..0,7 </w:t>
            </w:r>
            <w:proofErr w:type="spellStart"/>
            <w:r w:rsidRPr="00E84DFF">
              <w:rPr>
                <w:rFonts w:asciiTheme="minorHAnsi" w:hAnsiTheme="minorHAnsi"/>
                <w:color w:val="000000"/>
                <w:sz w:val="18"/>
                <w:szCs w:val="18"/>
                <w:lang w:eastAsia="fi-FI"/>
              </w:rPr>
              <w:t>kSr</w:t>
            </w:r>
            <w:proofErr w:type="spellEnd"/>
          </w:p>
        </w:tc>
        <w:tc>
          <w:tcPr>
            <w:tcW w:w="1032" w:type="dxa"/>
            <w:noWrap/>
            <w:hideMark/>
          </w:tcPr>
          <w:p w14:paraId="74C7EC8F"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8</w:t>
            </w:r>
          </w:p>
        </w:tc>
      </w:tr>
      <w:tr w:rsidR="005A1CB7" w:rsidRPr="00E84DFF" w14:paraId="5AE0DCEF" w14:textId="77777777" w:rsidTr="005A1CB7">
        <w:trPr>
          <w:trHeight w:val="300"/>
        </w:trPr>
        <w:tc>
          <w:tcPr>
            <w:tcW w:w="5172" w:type="dxa"/>
            <w:noWrap/>
            <w:hideMark/>
          </w:tcPr>
          <w:p w14:paraId="7008F854"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&gt;0,7 mm. soranottoalueet</w:t>
            </w:r>
          </w:p>
        </w:tc>
        <w:tc>
          <w:tcPr>
            <w:tcW w:w="1032" w:type="dxa"/>
            <w:noWrap/>
            <w:hideMark/>
          </w:tcPr>
          <w:p w14:paraId="232B9ADD"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10</w:t>
            </w:r>
          </w:p>
        </w:tc>
      </w:tr>
    </w:tbl>
    <w:p w14:paraId="7F88B60E" w14:textId="77777777"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14:paraId="159521C1" w14:textId="77777777" w:rsidTr="005A1CB7">
        <w:trPr>
          <w:trHeight w:val="300"/>
        </w:trPr>
        <w:tc>
          <w:tcPr>
            <w:tcW w:w="5172" w:type="dxa"/>
            <w:shd w:val="clear" w:color="auto" w:fill="FDE9D9" w:themeFill="accent6" w:themeFillTint="33"/>
            <w:noWrap/>
            <w:hideMark/>
          </w:tcPr>
          <w:p w14:paraId="3ABD333E" w14:textId="77777777" w:rsidR="005A1CB7" w:rsidRPr="00E84DFF" w:rsidRDefault="005A1CB7" w:rsidP="005A1CB7">
            <w:pP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Virtaussuunta tien ja vedenottoalueen välissä</w:t>
            </w:r>
          </w:p>
        </w:tc>
        <w:tc>
          <w:tcPr>
            <w:tcW w:w="1032" w:type="dxa"/>
            <w:shd w:val="clear" w:color="auto" w:fill="FDE9D9" w:themeFill="accent6" w:themeFillTint="33"/>
            <w:noWrap/>
            <w:hideMark/>
          </w:tcPr>
          <w:p w14:paraId="0763AA9E" w14:textId="77777777" w:rsidR="005A1CB7" w:rsidRPr="00E84DFF" w:rsidRDefault="005A1CB7" w:rsidP="005A1CB7">
            <w:pPr>
              <w:jc w:val="cente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Pisteet:</w:t>
            </w:r>
          </w:p>
        </w:tc>
      </w:tr>
      <w:tr w:rsidR="005A1CB7" w:rsidRPr="00E84DFF" w14:paraId="527D36EF" w14:textId="77777777" w:rsidTr="005A1CB7">
        <w:trPr>
          <w:trHeight w:val="300"/>
        </w:trPr>
        <w:tc>
          <w:tcPr>
            <w:tcW w:w="5172" w:type="dxa"/>
            <w:noWrap/>
            <w:hideMark/>
          </w:tcPr>
          <w:p w14:paraId="153C9EFD"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14:paraId="51AC1A63"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5BE22DCD" w14:textId="77777777" w:rsidTr="005A1CB7">
        <w:trPr>
          <w:trHeight w:val="300"/>
        </w:trPr>
        <w:tc>
          <w:tcPr>
            <w:tcW w:w="5172" w:type="dxa"/>
            <w:noWrap/>
            <w:hideMark/>
          </w:tcPr>
          <w:p w14:paraId="28B1490A"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14:paraId="344BD2C9"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326460EC" w14:textId="77777777" w:rsidTr="005A1CB7">
        <w:trPr>
          <w:trHeight w:val="300"/>
        </w:trPr>
        <w:tc>
          <w:tcPr>
            <w:tcW w:w="5172" w:type="dxa"/>
            <w:noWrap/>
            <w:hideMark/>
          </w:tcPr>
          <w:p w14:paraId="0F0407F0"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Päävirtaussuunta vedenottovyöhykkeeltä poispäin</w:t>
            </w:r>
          </w:p>
        </w:tc>
        <w:tc>
          <w:tcPr>
            <w:tcW w:w="1032" w:type="dxa"/>
            <w:noWrap/>
            <w:hideMark/>
          </w:tcPr>
          <w:p w14:paraId="28B13C55"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14:paraId="6DC36453" w14:textId="77777777" w:rsidTr="005A1CB7">
        <w:trPr>
          <w:trHeight w:val="300"/>
        </w:trPr>
        <w:tc>
          <w:tcPr>
            <w:tcW w:w="5172" w:type="dxa"/>
            <w:noWrap/>
            <w:hideMark/>
          </w:tcPr>
          <w:p w14:paraId="4FE7019E"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Paikallinen virtaussuunta vedenottovyöhykkeeltä poispäin tai ei ole</w:t>
            </w:r>
          </w:p>
        </w:tc>
        <w:tc>
          <w:tcPr>
            <w:tcW w:w="1032" w:type="dxa"/>
            <w:noWrap/>
            <w:hideMark/>
          </w:tcPr>
          <w:p w14:paraId="6C35F9F7"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3</w:t>
            </w:r>
          </w:p>
        </w:tc>
      </w:tr>
      <w:tr w:rsidR="005A1CB7" w:rsidRPr="00E84DFF" w14:paraId="077F0875" w14:textId="77777777" w:rsidTr="005A1CB7">
        <w:trPr>
          <w:trHeight w:val="300"/>
        </w:trPr>
        <w:tc>
          <w:tcPr>
            <w:tcW w:w="5172" w:type="dxa"/>
            <w:noWrap/>
            <w:hideMark/>
          </w:tcPr>
          <w:p w14:paraId="7BECBE0F"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Paikallinen virtaussuunta vedenottovyöhykkeelle päin</w:t>
            </w:r>
          </w:p>
        </w:tc>
        <w:tc>
          <w:tcPr>
            <w:tcW w:w="1032" w:type="dxa"/>
            <w:noWrap/>
            <w:hideMark/>
          </w:tcPr>
          <w:p w14:paraId="444433AB"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5</w:t>
            </w:r>
          </w:p>
        </w:tc>
      </w:tr>
      <w:tr w:rsidR="005A1CB7" w:rsidRPr="00E84DFF" w14:paraId="50F9C4AE" w14:textId="77777777" w:rsidTr="005A1CB7">
        <w:trPr>
          <w:trHeight w:val="300"/>
        </w:trPr>
        <w:tc>
          <w:tcPr>
            <w:tcW w:w="5172" w:type="dxa"/>
            <w:noWrap/>
            <w:hideMark/>
          </w:tcPr>
          <w:p w14:paraId="2F74221C"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Päävirtaussuunta vedenottovyöhykkeelle päin</w:t>
            </w:r>
          </w:p>
        </w:tc>
        <w:tc>
          <w:tcPr>
            <w:tcW w:w="1032" w:type="dxa"/>
            <w:noWrap/>
            <w:hideMark/>
          </w:tcPr>
          <w:p w14:paraId="154D4917"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10</w:t>
            </w:r>
          </w:p>
        </w:tc>
      </w:tr>
    </w:tbl>
    <w:p w14:paraId="18FB3270" w14:textId="77777777"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14:paraId="5BC6B7F8" w14:textId="77777777" w:rsidTr="005A1CB7">
        <w:trPr>
          <w:trHeight w:val="300"/>
        </w:trPr>
        <w:tc>
          <w:tcPr>
            <w:tcW w:w="5172" w:type="dxa"/>
            <w:shd w:val="clear" w:color="auto" w:fill="FDE9D9" w:themeFill="accent6" w:themeFillTint="33"/>
            <w:noWrap/>
            <w:hideMark/>
          </w:tcPr>
          <w:p w14:paraId="77CAA363" w14:textId="77777777" w:rsidR="005A1CB7" w:rsidRPr="00E84DFF" w:rsidRDefault="005A1CB7" w:rsidP="005A1CB7">
            <w:pP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Virtausesteet tien ja vedenottoalueen välissä</w:t>
            </w:r>
          </w:p>
        </w:tc>
        <w:tc>
          <w:tcPr>
            <w:tcW w:w="1032" w:type="dxa"/>
            <w:shd w:val="clear" w:color="auto" w:fill="FDE9D9" w:themeFill="accent6" w:themeFillTint="33"/>
            <w:noWrap/>
            <w:hideMark/>
          </w:tcPr>
          <w:p w14:paraId="33EB0FB7" w14:textId="77777777" w:rsidR="005A1CB7" w:rsidRPr="00E84DFF" w:rsidRDefault="005A1CB7" w:rsidP="005A1CB7">
            <w:pPr>
              <w:jc w:val="cente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Pisteet:</w:t>
            </w:r>
          </w:p>
        </w:tc>
      </w:tr>
      <w:tr w:rsidR="005A1CB7" w:rsidRPr="00E84DFF" w14:paraId="3D0F46A1" w14:textId="77777777" w:rsidTr="005A1CB7">
        <w:trPr>
          <w:trHeight w:val="300"/>
        </w:trPr>
        <w:tc>
          <w:tcPr>
            <w:tcW w:w="5172" w:type="dxa"/>
            <w:noWrap/>
            <w:hideMark/>
          </w:tcPr>
          <w:p w14:paraId="718C92C9"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14:paraId="38E8263A"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143E8EAE" w14:textId="77777777" w:rsidTr="005A1CB7">
        <w:trPr>
          <w:trHeight w:val="300"/>
        </w:trPr>
        <w:tc>
          <w:tcPr>
            <w:tcW w:w="5172" w:type="dxa"/>
            <w:noWrap/>
            <w:hideMark/>
          </w:tcPr>
          <w:p w14:paraId="0E1553E0"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14:paraId="633F737E"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27D5E150" w14:textId="77777777" w:rsidTr="005A1CB7">
        <w:trPr>
          <w:trHeight w:val="300"/>
        </w:trPr>
        <w:tc>
          <w:tcPr>
            <w:tcW w:w="5172" w:type="dxa"/>
            <w:noWrap/>
            <w:hideMark/>
          </w:tcPr>
          <w:p w14:paraId="3EF45DE3"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Kalliokynnys</w:t>
            </w:r>
          </w:p>
        </w:tc>
        <w:tc>
          <w:tcPr>
            <w:tcW w:w="1032" w:type="dxa"/>
            <w:noWrap/>
            <w:hideMark/>
          </w:tcPr>
          <w:p w14:paraId="3FC29B8A"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4FAB3272" w14:textId="77777777" w:rsidTr="005A1CB7">
        <w:trPr>
          <w:trHeight w:val="300"/>
        </w:trPr>
        <w:tc>
          <w:tcPr>
            <w:tcW w:w="5172" w:type="dxa"/>
            <w:noWrap/>
            <w:hideMark/>
          </w:tcPr>
          <w:p w14:paraId="53318E48"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Vettä huonosti läpäisevä kerrostuma tai vedenottovyöhykettä ei arvioitu</w:t>
            </w:r>
          </w:p>
        </w:tc>
        <w:tc>
          <w:tcPr>
            <w:tcW w:w="1032" w:type="dxa"/>
            <w:noWrap/>
            <w:hideMark/>
          </w:tcPr>
          <w:p w14:paraId="2F2C404A"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3</w:t>
            </w:r>
          </w:p>
        </w:tc>
      </w:tr>
      <w:tr w:rsidR="005A1CB7" w:rsidRPr="00E84DFF" w14:paraId="42EBEBE1" w14:textId="77777777" w:rsidTr="005A1CB7">
        <w:trPr>
          <w:trHeight w:val="300"/>
        </w:trPr>
        <w:tc>
          <w:tcPr>
            <w:tcW w:w="5172" w:type="dxa"/>
            <w:noWrap/>
            <w:hideMark/>
          </w:tcPr>
          <w:p w14:paraId="75BB17E7"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virtausta estäviä tekijöitä</w:t>
            </w:r>
          </w:p>
        </w:tc>
        <w:tc>
          <w:tcPr>
            <w:tcW w:w="1032" w:type="dxa"/>
            <w:noWrap/>
            <w:hideMark/>
          </w:tcPr>
          <w:p w14:paraId="2590E69D"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6</w:t>
            </w:r>
          </w:p>
        </w:tc>
      </w:tr>
    </w:tbl>
    <w:p w14:paraId="6FC4DE38" w14:textId="77777777"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14:paraId="72EFACC1" w14:textId="77777777" w:rsidTr="005A1CB7">
        <w:trPr>
          <w:trHeight w:val="300"/>
        </w:trPr>
        <w:tc>
          <w:tcPr>
            <w:tcW w:w="5172" w:type="dxa"/>
            <w:shd w:val="clear" w:color="auto" w:fill="FDE9D9" w:themeFill="accent6" w:themeFillTint="33"/>
            <w:noWrap/>
            <w:hideMark/>
          </w:tcPr>
          <w:p w14:paraId="6E8DEF1F" w14:textId="77777777" w:rsidR="005A1CB7" w:rsidRPr="00E84DFF" w:rsidRDefault="005A1CB7" w:rsidP="005A1CB7">
            <w:pP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Vedenoton tilanne</w:t>
            </w:r>
          </w:p>
        </w:tc>
        <w:tc>
          <w:tcPr>
            <w:tcW w:w="1032" w:type="dxa"/>
            <w:shd w:val="clear" w:color="auto" w:fill="FDE9D9" w:themeFill="accent6" w:themeFillTint="33"/>
            <w:noWrap/>
            <w:hideMark/>
          </w:tcPr>
          <w:p w14:paraId="561B5DF0" w14:textId="77777777" w:rsidR="005A1CB7" w:rsidRPr="00E84DFF" w:rsidRDefault="005A1CB7" w:rsidP="005A1CB7">
            <w:pPr>
              <w:jc w:val="cente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Pisteet:</w:t>
            </w:r>
          </w:p>
        </w:tc>
      </w:tr>
      <w:tr w:rsidR="005A1CB7" w:rsidRPr="00E84DFF" w14:paraId="457C0881" w14:textId="77777777" w:rsidTr="005A1CB7">
        <w:trPr>
          <w:trHeight w:val="300"/>
        </w:trPr>
        <w:tc>
          <w:tcPr>
            <w:tcW w:w="5172" w:type="dxa"/>
            <w:noWrap/>
            <w:hideMark/>
          </w:tcPr>
          <w:p w14:paraId="6FC36FE1"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14:paraId="37A81009"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6191B9BF" w14:textId="77777777" w:rsidTr="005A1CB7">
        <w:trPr>
          <w:trHeight w:val="300"/>
        </w:trPr>
        <w:tc>
          <w:tcPr>
            <w:tcW w:w="5172" w:type="dxa"/>
            <w:noWrap/>
            <w:hideMark/>
          </w:tcPr>
          <w:p w14:paraId="425F1188"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14:paraId="543071FC"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42D8211A" w14:textId="77777777" w:rsidTr="005A1CB7">
        <w:trPr>
          <w:trHeight w:val="300"/>
        </w:trPr>
        <w:tc>
          <w:tcPr>
            <w:tcW w:w="5172" w:type="dxa"/>
            <w:noWrap/>
            <w:hideMark/>
          </w:tcPr>
          <w:p w14:paraId="2E8FAF20"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Vedenottoa ei ole suunniteltu</w:t>
            </w:r>
          </w:p>
        </w:tc>
        <w:tc>
          <w:tcPr>
            <w:tcW w:w="1032" w:type="dxa"/>
            <w:noWrap/>
            <w:hideMark/>
          </w:tcPr>
          <w:p w14:paraId="593E3730"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0689FBA8" w14:textId="77777777" w:rsidTr="005A1CB7">
        <w:trPr>
          <w:trHeight w:val="300"/>
        </w:trPr>
        <w:tc>
          <w:tcPr>
            <w:tcW w:w="5172" w:type="dxa"/>
            <w:noWrap/>
            <w:hideMark/>
          </w:tcPr>
          <w:p w14:paraId="787AB52A"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Vedenottoa alustavasti suunniteltu / kriisiajan varavedenottamo</w:t>
            </w:r>
          </w:p>
        </w:tc>
        <w:tc>
          <w:tcPr>
            <w:tcW w:w="1032" w:type="dxa"/>
            <w:noWrap/>
            <w:hideMark/>
          </w:tcPr>
          <w:p w14:paraId="1684FA7B"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14:paraId="31395CC1" w14:textId="77777777" w:rsidTr="005A1CB7">
        <w:trPr>
          <w:trHeight w:val="300"/>
        </w:trPr>
        <w:tc>
          <w:tcPr>
            <w:tcW w:w="5172" w:type="dxa"/>
            <w:noWrap/>
            <w:hideMark/>
          </w:tcPr>
          <w:p w14:paraId="76880DA1"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Vedenotto käynnissä tai käynnistymässä 5 vuoden sisällä</w:t>
            </w:r>
          </w:p>
        </w:tc>
        <w:tc>
          <w:tcPr>
            <w:tcW w:w="1032" w:type="dxa"/>
            <w:noWrap/>
            <w:hideMark/>
          </w:tcPr>
          <w:p w14:paraId="5C7FE321"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3</w:t>
            </w:r>
          </w:p>
        </w:tc>
      </w:tr>
      <w:tr w:rsidR="005A1CB7" w:rsidRPr="00E84DFF" w14:paraId="02618FE7" w14:textId="77777777" w:rsidTr="005A1CB7">
        <w:trPr>
          <w:trHeight w:val="300"/>
        </w:trPr>
        <w:tc>
          <w:tcPr>
            <w:tcW w:w="5172" w:type="dxa"/>
            <w:noWrap/>
            <w:hideMark/>
          </w:tcPr>
          <w:p w14:paraId="00A823F2"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Vedenotto ja alueella useampi kuin 1 vedenottamo (&gt;100m3/d)</w:t>
            </w:r>
          </w:p>
        </w:tc>
        <w:tc>
          <w:tcPr>
            <w:tcW w:w="1032" w:type="dxa"/>
            <w:noWrap/>
            <w:hideMark/>
          </w:tcPr>
          <w:p w14:paraId="4D77A77F"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5</w:t>
            </w:r>
          </w:p>
        </w:tc>
      </w:tr>
    </w:tbl>
    <w:p w14:paraId="73DA4AE9" w14:textId="77777777"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14:paraId="5C803382" w14:textId="77777777" w:rsidTr="005A1CB7">
        <w:trPr>
          <w:trHeight w:val="300"/>
        </w:trPr>
        <w:tc>
          <w:tcPr>
            <w:tcW w:w="5172" w:type="dxa"/>
            <w:shd w:val="clear" w:color="auto" w:fill="FDE9D9" w:themeFill="accent6" w:themeFillTint="33"/>
            <w:noWrap/>
            <w:hideMark/>
          </w:tcPr>
          <w:p w14:paraId="1878BD1E" w14:textId="77777777" w:rsidR="005A1CB7" w:rsidRPr="00E84DFF" w:rsidRDefault="005A1CB7" w:rsidP="005A1CB7">
            <w:pP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Tien sijainti suhteessa vedenottoalueeseen</w:t>
            </w:r>
          </w:p>
        </w:tc>
        <w:tc>
          <w:tcPr>
            <w:tcW w:w="1032" w:type="dxa"/>
            <w:shd w:val="clear" w:color="auto" w:fill="FDE9D9" w:themeFill="accent6" w:themeFillTint="33"/>
            <w:noWrap/>
            <w:hideMark/>
          </w:tcPr>
          <w:p w14:paraId="6AFBE4AA" w14:textId="77777777" w:rsidR="005A1CB7" w:rsidRPr="00E84DFF" w:rsidRDefault="005A1CB7" w:rsidP="005A1CB7">
            <w:pPr>
              <w:jc w:val="cente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Pisteet:</w:t>
            </w:r>
          </w:p>
        </w:tc>
      </w:tr>
      <w:tr w:rsidR="005A1CB7" w:rsidRPr="00E84DFF" w14:paraId="7BAB2D9B" w14:textId="77777777" w:rsidTr="005A1CB7">
        <w:trPr>
          <w:trHeight w:val="300"/>
        </w:trPr>
        <w:tc>
          <w:tcPr>
            <w:tcW w:w="5172" w:type="dxa"/>
            <w:noWrap/>
            <w:hideMark/>
          </w:tcPr>
          <w:p w14:paraId="3D44F5D7"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14:paraId="19981D5D"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55B014A2" w14:textId="77777777" w:rsidTr="005A1CB7">
        <w:trPr>
          <w:trHeight w:val="300"/>
        </w:trPr>
        <w:tc>
          <w:tcPr>
            <w:tcW w:w="5172" w:type="dxa"/>
            <w:noWrap/>
            <w:hideMark/>
          </w:tcPr>
          <w:p w14:paraId="710195AE"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14:paraId="64D83682"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61119DC5" w14:textId="77777777" w:rsidTr="005A1CB7">
        <w:trPr>
          <w:trHeight w:val="300"/>
        </w:trPr>
        <w:tc>
          <w:tcPr>
            <w:tcW w:w="5172" w:type="dxa"/>
            <w:noWrap/>
            <w:hideMark/>
          </w:tcPr>
          <w:p w14:paraId="5F146AE8"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vedenottoa eikä vedenottovyöhykettä arvioitu</w:t>
            </w:r>
          </w:p>
        </w:tc>
        <w:tc>
          <w:tcPr>
            <w:tcW w:w="1032" w:type="dxa"/>
            <w:noWrap/>
            <w:hideMark/>
          </w:tcPr>
          <w:p w14:paraId="2D56413D"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14:paraId="37A4DA41" w14:textId="77777777" w:rsidTr="005A1CB7">
        <w:trPr>
          <w:trHeight w:val="300"/>
        </w:trPr>
        <w:tc>
          <w:tcPr>
            <w:tcW w:w="5172" w:type="dxa"/>
            <w:noWrap/>
            <w:hideMark/>
          </w:tcPr>
          <w:p w14:paraId="7BDE7BE2"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Tie kulkee eri osa-alueella kuin millä vedenottopaikka sijaitsee</w:t>
            </w:r>
          </w:p>
        </w:tc>
        <w:tc>
          <w:tcPr>
            <w:tcW w:w="1032" w:type="dxa"/>
            <w:noWrap/>
            <w:hideMark/>
          </w:tcPr>
          <w:p w14:paraId="21438DD5"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4</w:t>
            </w:r>
          </w:p>
        </w:tc>
      </w:tr>
      <w:tr w:rsidR="005A1CB7" w:rsidRPr="00E84DFF" w14:paraId="4C13915E" w14:textId="77777777" w:rsidTr="005A1CB7">
        <w:trPr>
          <w:trHeight w:val="300"/>
        </w:trPr>
        <w:tc>
          <w:tcPr>
            <w:tcW w:w="5172" w:type="dxa"/>
            <w:noWrap/>
            <w:hideMark/>
          </w:tcPr>
          <w:p w14:paraId="4A55BA17"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Tie kulkee kaukosuojavyöhykkeellä</w:t>
            </w:r>
          </w:p>
        </w:tc>
        <w:tc>
          <w:tcPr>
            <w:tcW w:w="1032" w:type="dxa"/>
            <w:noWrap/>
            <w:hideMark/>
          </w:tcPr>
          <w:p w14:paraId="55D0F353"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6</w:t>
            </w:r>
          </w:p>
        </w:tc>
      </w:tr>
      <w:tr w:rsidR="005A1CB7" w:rsidRPr="00E84DFF" w14:paraId="15AD1194" w14:textId="77777777" w:rsidTr="005A1CB7">
        <w:trPr>
          <w:trHeight w:val="300"/>
        </w:trPr>
        <w:tc>
          <w:tcPr>
            <w:tcW w:w="5172" w:type="dxa"/>
            <w:noWrap/>
            <w:hideMark/>
          </w:tcPr>
          <w:p w14:paraId="25BC914D"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Tie kulkee lähisuojavyöhykkeellä, etäisyys vedenottopaikkaan (&gt; 100 m)</w:t>
            </w:r>
          </w:p>
        </w:tc>
        <w:tc>
          <w:tcPr>
            <w:tcW w:w="1032" w:type="dxa"/>
            <w:noWrap/>
            <w:hideMark/>
          </w:tcPr>
          <w:p w14:paraId="4E1EFBC2"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8</w:t>
            </w:r>
          </w:p>
        </w:tc>
      </w:tr>
      <w:tr w:rsidR="005A1CB7" w:rsidRPr="00E84DFF" w14:paraId="4597D4DB" w14:textId="77777777" w:rsidTr="005A1CB7">
        <w:trPr>
          <w:trHeight w:val="300"/>
        </w:trPr>
        <w:tc>
          <w:tcPr>
            <w:tcW w:w="5172" w:type="dxa"/>
            <w:noWrap/>
            <w:hideMark/>
          </w:tcPr>
          <w:p w14:paraId="2B8814E9"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 xml:space="preserve">Tie kulkee vedenottamon välittömässä läheisyydessä </w:t>
            </w:r>
          </w:p>
          <w:p w14:paraId="1E9706B0"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(&lt; 100 m)</w:t>
            </w:r>
          </w:p>
        </w:tc>
        <w:tc>
          <w:tcPr>
            <w:tcW w:w="1032" w:type="dxa"/>
            <w:noWrap/>
            <w:hideMark/>
          </w:tcPr>
          <w:p w14:paraId="22E851D3"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10</w:t>
            </w:r>
          </w:p>
        </w:tc>
      </w:tr>
    </w:tbl>
    <w:p w14:paraId="6CCDC127" w14:textId="77777777"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14:paraId="0DF47886" w14:textId="77777777" w:rsidTr="005A1CB7">
        <w:trPr>
          <w:trHeight w:val="300"/>
        </w:trPr>
        <w:tc>
          <w:tcPr>
            <w:tcW w:w="5172" w:type="dxa"/>
            <w:shd w:val="clear" w:color="auto" w:fill="FDE9D9" w:themeFill="accent6" w:themeFillTint="33"/>
            <w:noWrap/>
            <w:hideMark/>
          </w:tcPr>
          <w:p w14:paraId="2C77EF14" w14:textId="77777777" w:rsidR="005A1CB7" w:rsidRPr="00E84DFF" w:rsidRDefault="005A1CB7" w:rsidP="005A1CB7">
            <w:pP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Kloridipitoisuus vedenottoalueella</w:t>
            </w:r>
          </w:p>
        </w:tc>
        <w:tc>
          <w:tcPr>
            <w:tcW w:w="1032" w:type="dxa"/>
            <w:shd w:val="clear" w:color="auto" w:fill="FDE9D9" w:themeFill="accent6" w:themeFillTint="33"/>
            <w:noWrap/>
            <w:hideMark/>
          </w:tcPr>
          <w:p w14:paraId="101B9A20" w14:textId="77777777" w:rsidR="005A1CB7" w:rsidRPr="00E84DFF" w:rsidRDefault="005A1CB7" w:rsidP="005A1CB7">
            <w:pPr>
              <w:jc w:val="cente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Pisteet:</w:t>
            </w:r>
          </w:p>
        </w:tc>
      </w:tr>
      <w:tr w:rsidR="005A1CB7" w:rsidRPr="00E84DFF" w14:paraId="4B40C52E" w14:textId="77777777" w:rsidTr="005A1CB7">
        <w:trPr>
          <w:trHeight w:val="300"/>
        </w:trPr>
        <w:tc>
          <w:tcPr>
            <w:tcW w:w="5172" w:type="dxa"/>
            <w:noWrap/>
            <w:hideMark/>
          </w:tcPr>
          <w:p w14:paraId="76C05750"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14:paraId="4BE27F77"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381F8314" w14:textId="77777777" w:rsidTr="005A1CB7">
        <w:trPr>
          <w:trHeight w:val="300"/>
        </w:trPr>
        <w:tc>
          <w:tcPr>
            <w:tcW w:w="5172" w:type="dxa"/>
            <w:noWrap/>
            <w:hideMark/>
          </w:tcPr>
          <w:p w14:paraId="0ED96475"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14:paraId="44EFA1D0"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793F116F" w14:textId="77777777" w:rsidTr="005A1CB7">
        <w:trPr>
          <w:trHeight w:val="300"/>
        </w:trPr>
        <w:tc>
          <w:tcPr>
            <w:tcW w:w="5172" w:type="dxa"/>
            <w:noWrap/>
            <w:hideMark/>
          </w:tcPr>
          <w:p w14:paraId="2BF459ED"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&lt; 10 mg/l</w:t>
            </w:r>
          </w:p>
        </w:tc>
        <w:tc>
          <w:tcPr>
            <w:tcW w:w="1032" w:type="dxa"/>
            <w:noWrap/>
            <w:hideMark/>
          </w:tcPr>
          <w:p w14:paraId="582AB3C2"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14:paraId="681835B1" w14:textId="77777777" w:rsidTr="005A1CB7">
        <w:trPr>
          <w:trHeight w:val="300"/>
        </w:trPr>
        <w:tc>
          <w:tcPr>
            <w:tcW w:w="5172" w:type="dxa"/>
            <w:noWrap/>
            <w:hideMark/>
          </w:tcPr>
          <w:p w14:paraId="038CC81D"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10 – 25 mg/l, nouseva</w:t>
            </w:r>
          </w:p>
        </w:tc>
        <w:tc>
          <w:tcPr>
            <w:tcW w:w="1032" w:type="dxa"/>
            <w:noWrap/>
            <w:hideMark/>
          </w:tcPr>
          <w:p w14:paraId="4AE5AC85"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5</w:t>
            </w:r>
          </w:p>
        </w:tc>
      </w:tr>
      <w:tr w:rsidR="005A1CB7" w:rsidRPr="00E84DFF" w14:paraId="6455593F" w14:textId="77777777" w:rsidTr="005A1CB7">
        <w:trPr>
          <w:trHeight w:val="300"/>
        </w:trPr>
        <w:tc>
          <w:tcPr>
            <w:tcW w:w="5172" w:type="dxa"/>
            <w:noWrap/>
            <w:hideMark/>
          </w:tcPr>
          <w:p w14:paraId="03D0BD2B"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val="sv-SE" w:eastAsia="fi-FI"/>
              </w:rPr>
              <w:t>&gt; 25 – 50 mg/l</w:t>
            </w:r>
          </w:p>
        </w:tc>
        <w:tc>
          <w:tcPr>
            <w:tcW w:w="1032" w:type="dxa"/>
            <w:noWrap/>
            <w:hideMark/>
          </w:tcPr>
          <w:p w14:paraId="79F5C361"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10</w:t>
            </w:r>
          </w:p>
        </w:tc>
      </w:tr>
      <w:tr w:rsidR="005A1CB7" w:rsidRPr="00E84DFF" w14:paraId="79FBBC3B" w14:textId="77777777" w:rsidTr="005A1CB7">
        <w:trPr>
          <w:trHeight w:val="300"/>
        </w:trPr>
        <w:tc>
          <w:tcPr>
            <w:tcW w:w="5172" w:type="dxa"/>
            <w:noWrap/>
            <w:hideMark/>
          </w:tcPr>
          <w:p w14:paraId="394DAD37"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val="sv-SE" w:eastAsia="fi-FI"/>
              </w:rPr>
              <w:t>&gt;50 – 100 mg/l</w:t>
            </w:r>
          </w:p>
        </w:tc>
        <w:tc>
          <w:tcPr>
            <w:tcW w:w="1032" w:type="dxa"/>
            <w:noWrap/>
            <w:hideMark/>
          </w:tcPr>
          <w:p w14:paraId="73FADCF6"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15</w:t>
            </w:r>
          </w:p>
        </w:tc>
      </w:tr>
      <w:tr w:rsidR="005A1CB7" w:rsidRPr="00E84DFF" w14:paraId="0C21C120" w14:textId="77777777" w:rsidTr="005A1CB7">
        <w:trPr>
          <w:trHeight w:val="300"/>
        </w:trPr>
        <w:tc>
          <w:tcPr>
            <w:tcW w:w="5172" w:type="dxa"/>
            <w:noWrap/>
            <w:hideMark/>
          </w:tcPr>
          <w:p w14:paraId="49710ECE" w14:textId="77777777"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val="sv-SE" w:eastAsia="fi-FI"/>
              </w:rPr>
              <w:t>&gt; 100 mg/l</w:t>
            </w:r>
          </w:p>
        </w:tc>
        <w:tc>
          <w:tcPr>
            <w:tcW w:w="1032" w:type="dxa"/>
            <w:noWrap/>
            <w:hideMark/>
          </w:tcPr>
          <w:p w14:paraId="1151D9EB" w14:textId="77777777"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20</w:t>
            </w:r>
          </w:p>
        </w:tc>
      </w:tr>
    </w:tbl>
    <w:p w14:paraId="05FA974F" w14:textId="77777777" w:rsidR="005A1CB7" w:rsidRPr="00957F79" w:rsidRDefault="005A1CB7" w:rsidP="005A1CB7">
      <w:pPr>
        <w:rPr>
          <w:rFonts w:asciiTheme="minorHAnsi" w:hAnsiTheme="minorHAnsi"/>
          <w:sz w:val="18"/>
          <w:lang w:val="sv-SE"/>
        </w:rPr>
      </w:pPr>
    </w:p>
    <w:p w14:paraId="798B6B64" w14:textId="77777777" w:rsidR="005A1CB7" w:rsidRDefault="005A1CB7" w:rsidP="005A1CB7">
      <w:pPr>
        <w:rPr>
          <w:rFonts w:asciiTheme="minorHAnsi" w:hAnsiTheme="minorHAnsi"/>
          <w:sz w:val="18"/>
          <w:szCs w:val="22"/>
        </w:rPr>
      </w:pPr>
    </w:p>
    <w:p w14:paraId="74A3D648" w14:textId="77777777" w:rsidR="00E84DFF" w:rsidRDefault="00E84DFF">
      <w:pPr>
        <w:rPr>
          <w:rFonts w:asciiTheme="minorHAnsi" w:hAnsiTheme="minorHAnsi"/>
          <w:sz w:val="18"/>
          <w:szCs w:val="22"/>
        </w:rPr>
      </w:pPr>
      <w:bookmarkStart w:id="22" w:name="_Toc326243933"/>
      <w:r>
        <w:rPr>
          <w:rFonts w:asciiTheme="minorHAnsi" w:hAnsiTheme="minorHAnsi"/>
          <w:b/>
          <w:bCs/>
          <w:sz w:val="18"/>
          <w:szCs w:val="22"/>
        </w:rPr>
        <w:br w:type="page"/>
      </w:r>
    </w:p>
    <w:p w14:paraId="4C608B35" w14:textId="77777777" w:rsidR="00C668C3" w:rsidRPr="00A608C9" w:rsidRDefault="00C668C3" w:rsidP="00A608C9">
      <w:pPr>
        <w:pStyle w:val="Otsikko2"/>
        <w:rPr>
          <w:color w:val="365F91" w:themeColor="accent1" w:themeShade="BF"/>
        </w:rPr>
      </w:pPr>
      <w:bookmarkStart w:id="23" w:name="_Toc373328742"/>
      <w:r w:rsidRPr="00A608C9">
        <w:rPr>
          <w:color w:val="365F91" w:themeColor="accent1" w:themeShade="BF"/>
        </w:rPr>
        <w:lastRenderedPageBreak/>
        <w:t>LIITE 2 – Muita luokiteltuja tekijöitä Tieriskirekisterissä</w:t>
      </w:r>
      <w:bookmarkEnd w:id="22"/>
      <w:bookmarkEnd w:id="23"/>
    </w:p>
    <w:p w14:paraId="2EC93E41" w14:textId="77777777" w:rsidR="006620F6" w:rsidRPr="00957F79" w:rsidRDefault="006620F6" w:rsidP="006620F6">
      <w:pPr>
        <w:rPr>
          <w:rFonts w:asciiTheme="minorHAnsi" w:hAnsiTheme="minorHAnsi"/>
          <w:sz w:val="18"/>
          <w:szCs w:val="22"/>
        </w:rPr>
      </w:pPr>
    </w:p>
    <w:tbl>
      <w:tblPr>
        <w:tblStyle w:val="TaulukkoRuudukko"/>
        <w:tblW w:w="0" w:type="auto"/>
        <w:tblLook w:val="04A0" w:firstRow="1" w:lastRow="0" w:firstColumn="1" w:lastColumn="0" w:noHBand="0" w:noVBand="1"/>
      </w:tblPr>
      <w:tblGrid>
        <w:gridCol w:w="2235"/>
      </w:tblGrid>
      <w:tr w:rsidR="006620F6" w:rsidRPr="00957F79" w14:paraId="5E0616FE" w14:textId="77777777" w:rsidTr="00BC798B">
        <w:trPr>
          <w:trHeight w:val="300"/>
        </w:trPr>
        <w:tc>
          <w:tcPr>
            <w:tcW w:w="2235" w:type="dxa"/>
            <w:shd w:val="clear" w:color="auto" w:fill="EAF1DD" w:themeFill="accent3" w:themeFillTint="33"/>
            <w:noWrap/>
            <w:hideMark/>
          </w:tcPr>
          <w:p w14:paraId="796620D2" w14:textId="77777777" w:rsidR="006620F6" w:rsidRPr="00957F79" w:rsidRDefault="006620F6" w:rsidP="00BC798B">
            <w:pPr>
              <w:rPr>
                <w:rFonts w:asciiTheme="minorHAnsi" w:hAnsiTheme="minorHAnsi"/>
                <w:b/>
                <w:bCs/>
                <w:color w:val="000000"/>
                <w:sz w:val="18"/>
                <w:szCs w:val="22"/>
                <w:lang w:eastAsia="fi-FI"/>
              </w:rPr>
            </w:pPr>
            <w:r w:rsidRPr="00957F79">
              <w:rPr>
                <w:rFonts w:asciiTheme="minorHAnsi" w:hAnsiTheme="minorHAnsi"/>
                <w:b/>
                <w:bCs/>
                <w:color w:val="000000"/>
                <w:sz w:val="18"/>
                <w:szCs w:val="22"/>
                <w:lang w:eastAsia="fi-FI"/>
              </w:rPr>
              <w:t>Tieluokka:</w:t>
            </w:r>
          </w:p>
        </w:tc>
      </w:tr>
      <w:tr w:rsidR="006620F6" w:rsidRPr="00957F79" w14:paraId="473767DC" w14:textId="77777777" w:rsidTr="00BC798B">
        <w:trPr>
          <w:trHeight w:val="300"/>
        </w:trPr>
        <w:tc>
          <w:tcPr>
            <w:tcW w:w="2235" w:type="dxa"/>
            <w:noWrap/>
            <w:hideMark/>
          </w:tcPr>
          <w:p w14:paraId="2AACEE1C"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Ei tietoa</w:t>
            </w:r>
          </w:p>
        </w:tc>
      </w:tr>
      <w:tr w:rsidR="006620F6" w:rsidRPr="00957F79" w14:paraId="74A47C63" w14:textId="77777777" w:rsidTr="00BC798B">
        <w:trPr>
          <w:trHeight w:val="300"/>
        </w:trPr>
        <w:tc>
          <w:tcPr>
            <w:tcW w:w="2235" w:type="dxa"/>
            <w:noWrap/>
            <w:hideMark/>
          </w:tcPr>
          <w:p w14:paraId="33984BE6"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Valtatie</w:t>
            </w:r>
          </w:p>
        </w:tc>
      </w:tr>
      <w:tr w:rsidR="006620F6" w:rsidRPr="00957F79" w14:paraId="1A8F0C72" w14:textId="77777777" w:rsidTr="00BC798B">
        <w:trPr>
          <w:trHeight w:val="300"/>
        </w:trPr>
        <w:tc>
          <w:tcPr>
            <w:tcW w:w="2235" w:type="dxa"/>
            <w:noWrap/>
            <w:hideMark/>
          </w:tcPr>
          <w:p w14:paraId="6544C6E4"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Kantatie</w:t>
            </w:r>
          </w:p>
        </w:tc>
      </w:tr>
      <w:tr w:rsidR="006620F6" w:rsidRPr="00957F79" w14:paraId="4C6C9E86" w14:textId="77777777" w:rsidTr="00BC798B">
        <w:trPr>
          <w:trHeight w:val="300"/>
        </w:trPr>
        <w:tc>
          <w:tcPr>
            <w:tcW w:w="2235" w:type="dxa"/>
            <w:noWrap/>
            <w:hideMark/>
          </w:tcPr>
          <w:p w14:paraId="7CDD2F4D"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Seututie</w:t>
            </w:r>
          </w:p>
        </w:tc>
      </w:tr>
      <w:tr w:rsidR="006620F6" w:rsidRPr="00957F79" w14:paraId="6DAF801B" w14:textId="77777777" w:rsidTr="00BC798B">
        <w:trPr>
          <w:trHeight w:val="300"/>
        </w:trPr>
        <w:tc>
          <w:tcPr>
            <w:tcW w:w="2235" w:type="dxa"/>
            <w:noWrap/>
            <w:hideMark/>
          </w:tcPr>
          <w:p w14:paraId="7E0A56C3"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Yhdystie</w:t>
            </w:r>
          </w:p>
        </w:tc>
      </w:tr>
    </w:tbl>
    <w:p w14:paraId="00D28306" w14:textId="77777777" w:rsidR="006620F6" w:rsidRPr="00957F79" w:rsidRDefault="006620F6" w:rsidP="006620F6">
      <w:pPr>
        <w:rPr>
          <w:rFonts w:asciiTheme="minorHAnsi" w:hAnsiTheme="minorHAnsi"/>
          <w:sz w:val="18"/>
          <w:szCs w:val="22"/>
        </w:rPr>
      </w:pPr>
    </w:p>
    <w:tbl>
      <w:tblPr>
        <w:tblStyle w:val="TaulukkoRuudukko"/>
        <w:tblW w:w="0" w:type="auto"/>
        <w:tblLook w:val="04A0" w:firstRow="1" w:lastRow="0" w:firstColumn="1" w:lastColumn="0" w:noHBand="0" w:noVBand="1"/>
      </w:tblPr>
      <w:tblGrid>
        <w:gridCol w:w="3631"/>
      </w:tblGrid>
      <w:tr w:rsidR="006620F6" w:rsidRPr="00957F79" w14:paraId="40C0EF39" w14:textId="77777777" w:rsidTr="00BC798B">
        <w:trPr>
          <w:trHeight w:val="300"/>
        </w:trPr>
        <w:tc>
          <w:tcPr>
            <w:tcW w:w="3631" w:type="dxa"/>
            <w:shd w:val="clear" w:color="auto" w:fill="EAF1DD" w:themeFill="accent3" w:themeFillTint="33"/>
            <w:noWrap/>
            <w:hideMark/>
          </w:tcPr>
          <w:p w14:paraId="26F9305C" w14:textId="77777777" w:rsidR="006620F6" w:rsidRPr="00957F79" w:rsidRDefault="006620F6" w:rsidP="00BC798B">
            <w:pPr>
              <w:rPr>
                <w:rFonts w:asciiTheme="minorHAnsi" w:hAnsiTheme="minorHAnsi"/>
                <w:b/>
                <w:bCs/>
                <w:color w:val="000000"/>
                <w:sz w:val="18"/>
                <w:szCs w:val="22"/>
                <w:lang w:eastAsia="fi-FI"/>
              </w:rPr>
            </w:pPr>
            <w:r w:rsidRPr="00957F79">
              <w:rPr>
                <w:rFonts w:asciiTheme="minorHAnsi" w:hAnsiTheme="minorHAnsi"/>
                <w:b/>
                <w:bCs/>
                <w:color w:val="000000"/>
                <w:sz w:val="18"/>
                <w:szCs w:val="22"/>
                <w:lang w:eastAsia="fi-FI"/>
              </w:rPr>
              <w:t>TSRR-Vedenottamon laji:</w:t>
            </w:r>
          </w:p>
        </w:tc>
      </w:tr>
      <w:tr w:rsidR="006620F6" w:rsidRPr="00957F79" w14:paraId="360E6A42" w14:textId="77777777" w:rsidTr="00BC798B">
        <w:trPr>
          <w:trHeight w:val="300"/>
        </w:trPr>
        <w:tc>
          <w:tcPr>
            <w:tcW w:w="3631" w:type="dxa"/>
            <w:noWrap/>
            <w:hideMark/>
          </w:tcPr>
          <w:p w14:paraId="44A62CB8"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Ei asetettu</w:t>
            </w:r>
          </w:p>
        </w:tc>
      </w:tr>
      <w:tr w:rsidR="006620F6" w:rsidRPr="00957F79" w14:paraId="7BC5A0FA" w14:textId="77777777" w:rsidTr="00BC798B">
        <w:trPr>
          <w:trHeight w:val="300"/>
        </w:trPr>
        <w:tc>
          <w:tcPr>
            <w:tcW w:w="3631" w:type="dxa"/>
            <w:noWrap/>
            <w:hideMark/>
          </w:tcPr>
          <w:p w14:paraId="620F3087"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Alustavasti suunniteltu vedenottamo</w:t>
            </w:r>
          </w:p>
        </w:tc>
      </w:tr>
      <w:tr w:rsidR="006620F6" w:rsidRPr="00957F79" w14:paraId="6EC7D964" w14:textId="77777777" w:rsidTr="00BC798B">
        <w:trPr>
          <w:trHeight w:val="300"/>
        </w:trPr>
        <w:tc>
          <w:tcPr>
            <w:tcW w:w="3631" w:type="dxa"/>
            <w:noWrap/>
            <w:hideMark/>
          </w:tcPr>
          <w:p w14:paraId="67BD9346"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Arvioitu vedenottovyöhyke</w:t>
            </w:r>
          </w:p>
        </w:tc>
      </w:tr>
      <w:tr w:rsidR="006620F6" w:rsidRPr="00957F79" w14:paraId="062E9E79" w14:textId="77777777" w:rsidTr="00BC798B">
        <w:trPr>
          <w:trHeight w:val="300"/>
        </w:trPr>
        <w:tc>
          <w:tcPr>
            <w:tcW w:w="3631" w:type="dxa"/>
            <w:noWrap/>
            <w:hideMark/>
          </w:tcPr>
          <w:p w14:paraId="03EBBFED"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Lähdealue</w:t>
            </w:r>
          </w:p>
        </w:tc>
      </w:tr>
      <w:tr w:rsidR="006620F6" w:rsidRPr="00957F79" w14:paraId="3184F39C" w14:textId="77777777" w:rsidTr="00BC798B">
        <w:trPr>
          <w:trHeight w:val="300"/>
        </w:trPr>
        <w:tc>
          <w:tcPr>
            <w:tcW w:w="3631" w:type="dxa"/>
            <w:noWrap/>
            <w:hideMark/>
          </w:tcPr>
          <w:p w14:paraId="45824459"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Tekopohjavesilaitos</w:t>
            </w:r>
          </w:p>
        </w:tc>
      </w:tr>
      <w:tr w:rsidR="006620F6" w:rsidRPr="00957F79" w14:paraId="291D64E6" w14:textId="77777777" w:rsidTr="00BC798B">
        <w:trPr>
          <w:trHeight w:val="300"/>
        </w:trPr>
        <w:tc>
          <w:tcPr>
            <w:tcW w:w="3631" w:type="dxa"/>
            <w:noWrap/>
            <w:hideMark/>
          </w:tcPr>
          <w:p w14:paraId="54826304"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Tutkittu vedenottopaikka</w:t>
            </w:r>
          </w:p>
        </w:tc>
      </w:tr>
      <w:tr w:rsidR="006620F6" w:rsidRPr="00957F79" w14:paraId="168D98A3" w14:textId="77777777" w:rsidTr="00BC798B">
        <w:trPr>
          <w:trHeight w:val="300"/>
        </w:trPr>
        <w:tc>
          <w:tcPr>
            <w:tcW w:w="3631" w:type="dxa"/>
            <w:noWrap/>
            <w:hideMark/>
          </w:tcPr>
          <w:p w14:paraId="67B49A3A"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Varavedenottamo</w:t>
            </w:r>
          </w:p>
        </w:tc>
      </w:tr>
      <w:tr w:rsidR="006620F6" w:rsidRPr="00957F79" w14:paraId="20BFB05D" w14:textId="77777777" w:rsidTr="00BC798B">
        <w:trPr>
          <w:trHeight w:val="300"/>
        </w:trPr>
        <w:tc>
          <w:tcPr>
            <w:tcW w:w="3631" w:type="dxa"/>
            <w:noWrap/>
            <w:hideMark/>
          </w:tcPr>
          <w:p w14:paraId="51255877"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Vedenottamo</w:t>
            </w:r>
          </w:p>
        </w:tc>
      </w:tr>
    </w:tbl>
    <w:p w14:paraId="74DD9F2C" w14:textId="77777777" w:rsidR="006620F6" w:rsidRPr="00957F79" w:rsidRDefault="006620F6" w:rsidP="006620F6">
      <w:pPr>
        <w:rPr>
          <w:rFonts w:asciiTheme="minorHAnsi" w:hAnsiTheme="minorHAnsi"/>
          <w:sz w:val="18"/>
          <w:szCs w:val="22"/>
        </w:rPr>
      </w:pPr>
    </w:p>
    <w:p w14:paraId="75304E72" w14:textId="77777777" w:rsidR="006620F6" w:rsidRPr="00957F79" w:rsidRDefault="006620F6" w:rsidP="006620F6">
      <w:pPr>
        <w:rPr>
          <w:rFonts w:asciiTheme="minorHAnsi" w:hAnsiTheme="minorHAnsi"/>
          <w:sz w:val="18"/>
          <w:szCs w:val="22"/>
        </w:rPr>
      </w:pPr>
    </w:p>
    <w:tbl>
      <w:tblPr>
        <w:tblStyle w:val="TaulukkoRuudukko"/>
        <w:tblW w:w="0" w:type="auto"/>
        <w:tblLook w:val="04A0" w:firstRow="1" w:lastRow="0" w:firstColumn="1" w:lastColumn="0" w:noHBand="0" w:noVBand="1"/>
      </w:tblPr>
      <w:tblGrid>
        <w:gridCol w:w="3652"/>
      </w:tblGrid>
      <w:tr w:rsidR="006620F6" w:rsidRPr="00957F79" w14:paraId="4A2F2418" w14:textId="77777777" w:rsidTr="00BC798B">
        <w:trPr>
          <w:trHeight w:val="300"/>
        </w:trPr>
        <w:tc>
          <w:tcPr>
            <w:tcW w:w="3652" w:type="dxa"/>
            <w:shd w:val="clear" w:color="auto" w:fill="EAF1DD" w:themeFill="accent3" w:themeFillTint="33"/>
            <w:noWrap/>
            <w:hideMark/>
          </w:tcPr>
          <w:p w14:paraId="593E682B" w14:textId="77777777" w:rsidR="006620F6" w:rsidRPr="00957F79" w:rsidRDefault="006620F6" w:rsidP="00BC798B">
            <w:pPr>
              <w:rPr>
                <w:rFonts w:asciiTheme="minorHAnsi" w:hAnsiTheme="minorHAnsi"/>
                <w:b/>
                <w:bCs/>
                <w:color w:val="000000"/>
                <w:sz w:val="18"/>
                <w:szCs w:val="22"/>
                <w:lang w:eastAsia="fi-FI"/>
              </w:rPr>
            </w:pPr>
            <w:r w:rsidRPr="00957F79">
              <w:rPr>
                <w:rFonts w:asciiTheme="minorHAnsi" w:hAnsiTheme="minorHAnsi"/>
                <w:b/>
                <w:bCs/>
                <w:color w:val="000000"/>
                <w:sz w:val="18"/>
                <w:szCs w:val="22"/>
                <w:lang w:eastAsia="fi-FI"/>
              </w:rPr>
              <w:t>Muut kloridilähteet kuin tiesuolaus:</w:t>
            </w:r>
          </w:p>
        </w:tc>
      </w:tr>
      <w:tr w:rsidR="006620F6" w:rsidRPr="00957F79" w14:paraId="4A42C640" w14:textId="77777777" w:rsidTr="00BC798B">
        <w:trPr>
          <w:trHeight w:val="300"/>
        </w:trPr>
        <w:tc>
          <w:tcPr>
            <w:tcW w:w="3652" w:type="dxa"/>
            <w:noWrap/>
            <w:hideMark/>
          </w:tcPr>
          <w:p w14:paraId="0D888AD5" w14:textId="77777777" w:rsidR="006620F6" w:rsidRPr="00957F79" w:rsidRDefault="006620F6" w:rsidP="00BC798B">
            <w:pPr>
              <w:rPr>
                <w:rFonts w:asciiTheme="minorHAnsi" w:hAnsiTheme="minorHAnsi"/>
                <w:color w:val="000000"/>
                <w:sz w:val="18"/>
                <w:szCs w:val="22"/>
                <w:lang w:eastAsia="fi-FI"/>
              </w:rPr>
            </w:pPr>
            <w:proofErr w:type="spellStart"/>
            <w:r w:rsidRPr="00957F79">
              <w:rPr>
                <w:rFonts w:asciiTheme="minorHAnsi" w:hAnsiTheme="minorHAnsi"/>
                <w:color w:val="000000"/>
                <w:sz w:val="18"/>
                <w:szCs w:val="22"/>
                <w:lang w:eastAsia="fi-FI"/>
              </w:rPr>
              <w:t>Synkliininen</w:t>
            </w:r>
            <w:proofErr w:type="spellEnd"/>
            <w:r w:rsidRPr="00957F79">
              <w:rPr>
                <w:rFonts w:asciiTheme="minorHAnsi" w:hAnsiTheme="minorHAnsi"/>
                <w:color w:val="000000"/>
                <w:sz w:val="18"/>
                <w:szCs w:val="22"/>
                <w:lang w:eastAsia="fi-FI"/>
              </w:rPr>
              <w:t xml:space="preserve"> </w:t>
            </w:r>
            <w:proofErr w:type="spellStart"/>
            <w:r w:rsidRPr="00957F79">
              <w:rPr>
                <w:rFonts w:asciiTheme="minorHAnsi" w:hAnsiTheme="minorHAnsi"/>
                <w:color w:val="000000"/>
                <w:sz w:val="18"/>
                <w:szCs w:val="22"/>
                <w:lang w:eastAsia="fi-FI"/>
              </w:rPr>
              <w:t>akviferi</w:t>
            </w:r>
            <w:proofErr w:type="spellEnd"/>
          </w:p>
        </w:tc>
      </w:tr>
      <w:tr w:rsidR="006620F6" w:rsidRPr="00957F79" w14:paraId="1AD26FF4" w14:textId="77777777" w:rsidTr="00BC798B">
        <w:trPr>
          <w:trHeight w:val="300"/>
        </w:trPr>
        <w:tc>
          <w:tcPr>
            <w:tcW w:w="3652" w:type="dxa"/>
            <w:noWrap/>
            <w:hideMark/>
          </w:tcPr>
          <w:p w14:paraId="7EBC59EA"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Asutus</w:t>
            </w:r>
          </w:p>
        </w:tc>
      </w:tr>
      <w:tr w:rsidR="006620F6" w:rsidRPr="00957F79" w14:paraId="0A8B50EF" w14:textId="77777777" w:rsidTr="00BC798B">
        <w:trPr>
          <w:trHeight w:val="300"/>
        </w:trPr>
        <w:tc>
          <w:tcPr>
            <w:tcW w:w="3652" w:type="dxa"/>
            <w:noWrap/>
            <w:hideMark/>
          </w:tcPr>
          <w:p w14:paraId="161DA68E"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Teollisuus</w:t>
            </w:r>
          </w:p>
        </w:tc>
      </w:tr>
      <w:tr w:rsidR="006620F6" w:rsidRPr="00957F79" w14:paraId="7FF328F4" w14:textId="77777777" w:rsidTr="00BC798B">
        <w:trPr>
          <w:trHeight w:val="300"/>
        </w:trPr>
        <w:tc>
          <w:tcPr>
            <w:tcW w:w="3652" w:type="dxa"/>
            <w:noWrap/>
            <w:hideMark/>
          </w:tcPr>
          <w:p w14:paraId="1DAC8EE8"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Kaatopaikka</w:t>
            </w:r>
          </w:p>
        </w:tc>
      </w:tr>
      <w:tr w:rsidR="006620F6" w:rsidRPr="00957F79" w14:paraId="2868BA95" w14:textId="77777777" w:rsidTr="00BC798B">
        <w:trPr>
          <w:trHeight w:val="300"/>
        </w:trPr>
        <w:tc>
          <w:tcPr>
            <w:tcW w:w="3652" w:type="dxa"/>
            <w:noWrap/>
            <w:hideMark/>
          </w:tcPr>
          <w:p w14:paraId="2E770E34"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Maankaatopaikka</w:t>
            </w:r>
          </w:p>
        </w:tc>
      </w:tr>
      <w:tr w:rsidR="006620F6" w:rsidRPr="00957F79" w14:paraId="7DE364EA" w14:textId="77777777" w:rsidTr="00BC798B">
        <w:trPr>
          <w:trHeight w:val="300"/>
        </w:trPr>
        <w:tc>
          <w:tcPr>
            <w:tcW w:w="3652" w:type="dxa"/>
            <w:noWrap/>
            <w:hideMark/>
          </w:tcPr>
          <w:p w14:paraId="54CAA9DD"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Lumenkaatopaikka</w:t>
            </w:r>
          </w:p>
        </w:tc>
      </w:tr>
      <w:tr w:rsidR="006620F6" w:rsidRPr="00957F79" w14:paraId="70944FC6" w14:textId="77777777" w:rsidTr="00BC798B">
        <w:trPr>
          <w:trHeight w:val="300"/>
        </w:trPr>
        <w:tc>
          <w:tcPr>
            <w:tcW w:w="3652" w:type="dxa"/>
            <w:noWrap/>
            <w:hideMark/>
          </w:tcPr>
          <w:p w14:paraId="17A358DA"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Suola- ja suolahiekkavarasto</w:t>
            </w:r>
          </w:p>
        </w:tc>
      </w:tr>
      <w:tr w:rsidR="006620F6" w:rsidRPr="00957F79" w14:paraId="234F8822" w14:textId="77777777" w:rsidTr="00BC798B">
        <w:trPr>
          <w:trHeight w:val="300"/>
        </w:trPr>
        <w:tc>
          <w:tcPr>
            <w:tcW w:w="3652" w:type="dxa"/>
            <w:noWrap/>
            <w:hideMark/>
          </w:tcPr>
          <w:p w14:paraId="04C5620F"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Maa-aineksen ottoalue</w:t>
            </w:r>
          </w:p>
        </w:tc>
      </w:tr>
      <w:tr w:rsidR="006620F6" w:rsidRPr="00957F79" w14:paraId="7E8DB2F3" w14:textId="77777777" w:rsidTr="00BC798B">
        <w:trPr>
          <w:trHeight w:val="300"/>
        </w:trPr>
        <w:tc>
          <w:tcPr>
            <w:tcW w:w="3652" w:type="dxa"/>
            <w:noWrap/>
            <w:hideMark/>
          </w:tcPr>
          <w:p w14:paraId="3D263A0C"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Meriveden vaikutus</w:t>
            </w:r>
          </w:p>
        </w:tc>
      </w:tr>
      <w:tr w:rsidR="006620F6" w:rsidRPr="00957F79" w14:paraId="19E3DF93" w14:textId="77777777" w:rsidTr="00BC798B">
        <w:trPr>
          <w:trHeight w:val="300"/>
        </w:trPr>
        <w:tc>
          <w:tcPr>
            <w:tcW w:w="3652" w:type="dxa"/>
            <w:noWrap/>
            <w:hideMark/>
          </w:tcPr>
          <w:p w14:paraId="1D171741" w14:textId="77777777" w:rsidR="006620F6" w:rsidRPr="00957F79" w:rsidRDefault="006620F6" w:rsidP="00BC798B">
            <w:pPr>
              <w:rPr>
                <w:rFonts w:asciiTheme="minorHAnsi" w:hAnsiTheme="minorHAnsi"/>
                <w:color w:val="000000"/>
                <w:sz w:val="18"/>
                <w:szCs w:val="22"/>
                <w:lang w:eastAsia="fi-FI"/>
              </w:rPr>
            </w:pPr>
            <w:proofErr w:type="spellStart"/>
            <w:r w:rsidRPr="00957F79">
              <w:rPr>
                <w:rFonts w:asciiTheme="minorHAnsi" w:hAnsiTheme="minorHAnsi"/>
                <w:color w:val="000000"/>
                <w:sz w:val="18"/>
                <w:szCs w:val="22"/>
                <w:lang w:eastAsia="fi-FI"/>
              </w:rPr>
              <w:t>Litorina</w:t>
            </w:r>
            <w:proofErr w:type="spellEnd"/>
            <w:r w:rsidRPr="00957F79">
              <w:rPr>
                <w:rFonts w:asciiTheme="minorHAnsi" w:hAnsiTheme="minorHAnsi"/>
                <w:color w:val="000000"/>
                <w:sz w:val="18"/>
                <w:szCs w:val="22"/>
                <w:lang w:eastAsia="fi-FI"/>
              </w:rPr>
              <w:t xml:space="preserve"> -merivaiheen vaikutus</w:t>
            </w:r>
          </w:p>
        </w:tc>
      </w:tr>
      <w:tr w:rsidR="006620F6" w:rsidRPr="00957F79" w14:paraId="0F095182" w14:textId="77777777" w:rsidTr="00BC798B">
        <w:trPr>
          <w:trHeight w:val="300"/>
        </w:trPr>
        <w:tc>
          <w:tcPr>
            <w:tcW w:w="3652" w:type="dxa"/>
            <w:noWrap/>
            <w:hideMark/>
          </w:tcPr>
          <w:p w14:paraId="5604BE67"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Muu syy</w:t>
            </w:r>
          </w:p>
        </w:tc>
      </w:tr>
    </w:tbl>
    <w:p w14:paraId="7388A4C4" w14:textId="77777777" w:rsidR="00F91A00" w:rsidRPr="00957F79" w:rsidRDefault="00F91A00" w:rsidP="006620F6">
      <w:pPr>
        <w:rPr>
          <w:rFonts w:asciiTheme="minorHAnsi" w:hAnsiTheme="minorHAnsi"/>
        </w:rPr>
      </w:pPr>
    </w:p>
    <w:tbl>
      <w:tblPr>
        <w:tblStyle w:val="TaulukkoRuudukko"/>
        <w:tblW w:w="0" w:type="auto"/>
        <w:tblLook w:val="04A0" w:firstRow="1" w:lastRow="0" w:firstColumn="1" w:lastColumn="0" w:noHBand="0" w:noVBand="1"/>
      </w:tblPr>
      <w:tblGrid>
        <w:gridCol w:w="6062"/>
      </w:tblGrid>
      <w:tr w:rsidR="006620F6" w:rsidRPr="00957F79" w14:paraId="359EBE0C" w14:textId="77777777" w:rsidTr="00BC798B">
        <w:trPr>
          <w:trHeight w:val="300"/>
        </w:trPr>
        <w:tc>
          <w:tcPr>
            <w:tcW w:w="6062" w:type="dxa"/>
            <w:shd w:val="clear" w:color="auto" w:fill="EAF1DD" w:themeFill="accent3" w:themeFillTint="33"/>
            <w:noWrap/>
            <w:hideMark/>
          </w:tcPr>
          <w:p w14:paraId="5C25EA6A" w14:textId="77777777" w:rsidR="006620F6" w:rsidRPr="00957F79" w:rsidRDefault="006620F6" w:rsidP="00BC798B">
            <w:pPr>
              <w:rPr>
                <w:rFonts w:asciiTheme="minorHAnsi" w:hAnsiTheme="minorHAnsi"/>
                <w:b/>
                <w:bCs/>
                <w:color w:val="000000"/>
                <w:sz w:val="18"/>
                <w:szCs w:val="22"/>
                <w:lang w:eastAsia="fi-FI"/>
              </w:rPr>
            </w:pPr>
            <w:r w:rsidRPr="00957F79">
              <w:rPr>
                <w:rFonts w:asciiTheme="minorHAnsi" w:hAnsiTheme="minorHAnsi"/>
                <w:b/>
                <w:bCs/>
                <w:color w:val="000000"/>
                <w:sz w:val="18"/>
                <w:szCs w:val="22"/>
                <w:lang w:eastAsia="fi-FI"/>
              </w:rPr>
              <w:t>Suojaustoimenpiteet:</w:t>
            </w:r>
          </w:p>
        </w:tc>
      </w:tr>
      <w:tr w:rsidR="006620F6" w:rsidRPr="00957F79" w14:paraId="2A4D0E31" w14:textId="77777777" w:rsidTr="00BC798B">
        <w:trPr>
          <w:trHeight w:val="300"/>
        </w:trPr>
        <w:tc>
          <w:tcPr>
            <w:tcW w:w="6062" w:type="dxa"/>
            <w:noWrap/>
            <w:hideMark/>
          </w:tcPr>
          <w:p w14:paraId="25EDAE86"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Ei toimenpiteitä</w:t>
            </w:r>
          </w:p>
        </w:tc>
      </w:tr>
      <w:tr w:rsidR="006620F6" w:rsidRPr="00957F79" w14:paraId="7AA026E1" w14:textId="77777777" w:rsidTr="00BC798B">
        <w:trPr>
          <w:trHeight w:val="300"/>
        </w:trPr>
        <w:tc>
          <w:tcPr>
            <w:tcW w:w="6062" w:type="dxa"/>
            <w:noWrap/>
            <w:hideMark/>
          </w:tcPr>
          <w:p w14:paraId="69263A86"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Tieympäristö on suojattu muull</w:t>
            </w:r>
            <w:r w:rsidR="00EA35BA">
              <w:rPr>
                <w:rFonts w:asciiTheme="minorHAnsi" w:hAnsiTheme="minorHAnsi"/>
                <w:color w:val="000000"/>
                <w:sz w:val="18"/>
                <w:szCs w:val="22"/>
                <w:lang w:eastAsia="fi-FI"/>
              </w:rPr>
              <w:t>a menetelmällä kuin seuraavilla:</w:t>
            </w:r>
          </w:p>
        </w:tc>
      </w:tr>
      <w:tr w:rsidR="006620F6" w:rsidRPr="00957F79" w14:paraId="46E5EE78" w14:textId="77777777" w:rsidTr="00BC798B">
        <w:trPr>
          <w:trHeight w:val="300"/>
        </w:trPr>
        <w:tc>
          <w:tcPr>
            <w:tcW w:w="6062" w:type="dxa"/>
            <w:noWrap/>
            <w:hideMark/>
          </w:tcPr>
          <w:p w14:paraId="6D007DC5"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Tiivistetty maakerros</w:t>
            </w:r>
          </w:p>
        </w:tc>
      </w:tr>
      <w:tr w:rsidR="006620F6" w:rsidRPr="00957F79" w14:paraId="0688AEDD" w14:textId="77777777" w:rsidTr="00BC798B">
        <w:trPr>
          <w:trHeight w:val="300"/>
        </w:trPr>
        <w:tc>
          <w:tcPr>
            <w:tcW w:w="6062" w:type="dxa"/>
            <w:noWrap/>
            <w:hideMark/>
          </w:tcPr>
          <w:p w14:paraId="7DFA4DD4"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Bentoniitti ja kuitukankaat (bentoniittimatto)</w:t>
            </w:r>
          </w:p>
        </w:tc>
      </w:tr>
      <w:tr w:rsidR="006620F6" w:rsidRPr="00957F79" w14:paraId="210C3300" w14:textId="77777777" w:rsidTr="00BC798B">
        <w:trPr>
          <w:trHeight w:val="300"/>
        </w:trPr>
        <w:tc>
          <w:tcPr>
            <w:tcW w:w="6062" w:type="dxa"/>
            <w:noWrap/>
            <w:hideMark/>
          </w:tcPr>
          <w:p w14:paraId="44A8F6AD"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Vähintään 15 cm kerros bentoniitin ja maan sekoitusta</w:t>
            </w:r>
          </w:p>
        </w:tc>
      </w:tr>
      <w:tr w:rsidR="006620F6" w:rsidRPr="00957F79" w14:paraId="554C4C2D" w14:textId="77777777" w:rsidTr="00BC798B">
        <w:trPr>
          <w:trHeight w:val="300"/>
        </w:trPr>
        <w:tc>
          <w:tcPr>
            <w:tcW w:w="6062" w:type="dxa"/>
            <w:noWrap/>
            <w:hideMark/>
          </w:tcPr>
          <w:p w14:paraId="6C0D4CE8"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Paksu, vähintään 1mm, muovikalvo</w:t>
            </w:r>
          </w:p>
        </w:tc>
      </w:tr>
      <w:tr w:rsidR="006620F6" w:rsidRPr="00957F79" w14:paraId="5E01C1DD" w14:textId="77777777" w:rsidTr="00BC798B">
        <w:trPr>
          <w:trHeight w:val="300"/>
        </w:trPr>
        <w:tc>
          <w:tcPr>
            <w:tcW w:w="6062" w:type="dxa"/>
            <w:noWrap/>
            <w:hideMark/>
          </w:tcPr>
          <w:p w14:paraId="6B1349C4"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Ohut muovi ja maatiiviste</w:t>
            </w:r>
          </w:p>
        </w:tc>
      </w:tr>
      <w:tr w:rsidR="006620F6" w:rsidRPr="00957F79" w14:paraId="67C2BAAC" w14:textId="77777777" w:rsidTr="00BC798B">
        <w:trPr>
          <w:trHeight w:val="300"/>
        </w:trPr>
        <w:tc>
          <w:tcPr>
            <w:tcW w:w="6062" w:type="dxa"/>
            <w:noWrap/>
            <w:hideMark/>
          </w:tcPr>
          <w:p w14:paraId="0477173A"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Bentoniittimatto ja muovi</w:t>
            </w:r>
          </w:p>
        </w:tc>
      </w:tr>
      <w:tr w:rsidR="006620F6" w:rsidRPr="00957F79" w14:paraId="3ABA6AE7" w14:textId="77777777" w:rsidTr="00BC798B">
        <w:trPr>
          <w:trHeight w:val="300"/>
        </w:trPr>
        <w:tc>
          <w:tcPr>
            <w:tcW w:w="6062" w:type="dxa"/>
            <w:noWrap/>
            <w:hideMark/>
          </w:tcPr>
          <w:p w14:paraId="348057F0"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Bentoniittimaa ja muovi</w:t>
            </w:r>
          </w:p>
        </w:tc>
      </w:tr>
      <w:tr w:rsidR="006620F6" w:rsidRPr="00957F79" w14:paraId="5A0D5502" w14:textId="77777777" w:rsidTr="00BC798B">
        <w:trPr>
          <w:trHeight w:val="300"/>
        </w:trPr>
        <w:tc>
          <w:tcPr>
            <w:tcW w:w="6062" w:type="dxa"/>
            <w:noWrap/>
            <w:hideMark/>
          </w:tcPr>
          <w:p w14:paraId="1CA3FC28" w14:textId="77777777"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Ei tiedossa</w:t>
            </w:r>
          </w:p>
        </w:tc>
      </w:tr>
    </w:tbl>
    <w:p w14:paraId="4C831CB2" w14:textId="77777777" w:rsidR="00F51038" w:rsidRDefault="00F51038" w:rsidP="006620F6">
      <w:pPr>
        <w:rPr>
          <w:rFonts w:asciiTheme="minorHAnsi" w:hAnsiTheme="minorHAnsi"/>
        </w:rPr>
      </w:pPr>
    </w:p>
    <w:p w14:paraId="5CF0B2E0" w14:textId="77777777" w:rsidR="006620F6" w:rsidRPr="00957F79" w:rsidRDefault="006620F6" w:rsidP="006620F6">
      <w:pPr>
        <w:rPr>
          <w:rFonts w:asciiTheme="minorHAnsi" w:hAnsiTheme="minorHAnsi"/>
        </w:rPr>
      </w:pPr>
    </w:p>
    <w:sectPr w:rsidR="006620F6" w:rsidRPr="00957F79" w:rsidSect="00787364">
      <w:type w:val="continuous"/>
      <w:pgSz w:w="11906" w:h="16838" w:code="9"/>
      <w:pgMar w:top="1418" w:right="1134" w:bottom="1418"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67FF5" w14:textId="77777777" w:rsidR="00500F90" w:rsidRDefault="00500F90" w:rsidP="004D58F4">
      <w:r>
        <w:separator/>
      </w:r>
    </w:p>
  </w:endnote>
  <w:endnote w:type="continuationSeparator" w:id="0">
    <w:p w14:paraId="1430F6E3" w14:textId="77777777" w:rsidR="00500F90" w:rsidRDefault="00500F90" w:rsidP="004D5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375300"/>
      <w:docPartObj>
        <w:docPartGallery w:val="Page Numbers (Bottom of Page)"/>
        <w:docPartUnique/>
      </w:docPartObj>
    </w:sdtPr>
    <w:sdtEndPr/>
    <w:sdtContent>
      <w:p w14:paraId="73151F39" w14:textId="77777777" w:rsidR="00500F90" w:rsidRDefault="00500F90">
        <w:pPr>
          <w:pStyle w:val="Alatunniste"/>
          <w:jc w:val="right"/>
        </w:pPr>
        <w:r>
          <w:fldChar w:fldCharType="begin"/>
        </w:r>
        <w:r>
          <w:instrText>PAGE   \* MERGEFORMAT</w:instrText>
        </w:r>
        <w:r>
          <w:fldChar w:fldCharType="separate"/>
        </w:r>
        <w:r w:rsidR="00F33DD3">
          <w:rPr>
            <w:noProof/>
          </w:rPr>
          <w:t>2</w:t>
        </w:r>
        <w:r>
          <w:fldChar w:fldCharType="end"/>
        </w:r>
      </w:p>
    </w:sdtContent>
  </w:sdt>
  <w:p w14:paraId="0C5BB8C8" w14:textId="77777777" w:rsidR="00500F90" w:rsidRDefault="00500F90">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27854" w14:textId="77777777" w:rsidR="00500F90" w:rsidRDefault="00500F90" w:rsidP="004D58F4">
      <w:r>
        <w:separator/>
      </w:r>
    </w:p>
  </w:footnote>
  <w:footnote w:type="continuationSeparator" w:id="0">
    <w:p w14:paraId="64A3026F" w14:textId="77777777" w:rsidR="00500F90" w:rsidRDefault="00500F90" w:rsidP="004D58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1AF0"/>
    <w:multiLevelType w:val="hybridMultilevel"/>
    <w:tmpl w:val="718C83D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24F801DA"/>
    <w:multiLevelType w:val="hybridMultilevel"/>
    <w:tmpl w:val="CB46D1B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34A555AE"/>
    <w:multiLevelType w:val="hybridMultilevel"/>
    <w:tmpl w:val="9082360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3E417291"/>
    <w:multiLevelType w:val="hybridMultilevel"/>
    <w:tmpl w:val="6B503618"/>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6D4F2BBD"/>
    <w:multiLevelType w:val="hybridMultilevel"/>
    <w:tmpl w:val="0504E48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6EB2048C"/>
    <w:multiLevelType w:val="hybridMultilevel"/>
    <w:tmpl w:val="4ADEAB7E"/>
    <w:lvl w:ilvl="0" w:tplc="6EC28574">
      <w:start w:val="1"/>
      <w:numFmt w:val="bullet"/>
      <w:lvlText w:val="-"/>
      <w:lvlJc w:val="left"/>
      <w:pPr>
        <w:tabs>
          <w:tab w:val="num" w:pos="720"/>
        </w:tabs>
        <w:ind w:left="720" w:hanging="360"/>
      </w:pPr>
      <w:rPr>
        <w:rFonts w:ascii="Times New Roman" w:hAnsi="Times New Roman" w:hint="default"/>
      </w:rPr>
    </w:lvl>
    <w:lvl w:ilvl="1" w:tplc="33F6B396" w:tentative="1">
      <w:start w:val="1"/>
      <w:numFmt w:val="bullet"/>
      <w:lvlText w:val="-"/>
      <w:lvlJc w:val="left"/>
      <w:pPr>
        <w:tabs>
          <w:tab w:val="num" w:pos="1440"/>
        </w:tabs>
        <w:ind w:left="1440" w:hanging="360"/>
      </w:pPr>
      <w:rPr>
        <w:rFonts w:ascii="Times New Roman" w:hAnsi="Times New Roman" w:hint="default"/>
      </w:rPr>
    </w:lvl>
    <w:lvl w:ilvl="2" w:tplc="215AD8BE" w:tentative="1">
      <w:start w:val="1"/>
      <w:numFmt w:val="bullet"/>
      <w:lvlText w:val="-"/>
      <w:lvlJc w:val="left"/>
      <w:pPr>
        <w:tabs>
          <w:tab w:val="num" w:pos="2160"/>
        </w:tabs>
        <w:ind w:left="2160" w:hanging="360"/>
      </w:pPr>
      <w:rPr>
        <w:rFonts w:ascii="Times New Roman" w:hAnsi="Times New Roman" w:hint="default"/>
      </w:rPr>
    </w:lvl>
    <w:lvl w:ilvl="3" w:tplc="91FE5E30" w:tentative="1">
      <w:start w:val="1"/>
      <w:numFmt w:val="bullet"/>
      <w:lvlText w:val="-"/>
      <w:lvlJc w:val="left"/>
      <w:pPr>
        <w:tabs>
          <w:tab w:val="num" w:pos="2880"/>
        </w:tabs>
        <w:ind w:left="2880" w:hanging="360"/>
      </w:pPr>
      <w:rPr>
        <w:rFonts w:ascii="Times New Roman" w:hAnsi="Times New Roman" w:hint="default"/>
      </w:rPr>
    </w:lvl>
    <w:lvl w:ilvl="4" w:tplc="B94AFA78" w:tentative="1">
      <w:start w:val="1"/>
      <w:numFmt w:val="bullet"/>
      <w:lvlText w:val="-"/>
      <w:lvlJc w:val="left"/>
      <w:pPr>
        <w:tabs>
          <w:tab w:val="num" w:pos="3600"/>
        </w:tabs>
        <w:ind w:left="3600" w:hanging="360"/>
      </w:pPr>
      <w:rPr>
        <w:rFonts w:ascii="Times New Roman" w:hAnsi="Times New Roman" w:hint="default"/>
      </w:rPr>
    </w:lvl>
    <w:lvl w:ilvl="5" w:tplc="86642366" w:tentative="1">
      <w:start w:val="1"/>
      <w:numFmt w:val="bullet"/>
      <w:lvlText w:val="-"/>
      <w:lvlJc w:val="left"/>
      <w:pPr>
        <w:tabs>
          <w:tab w:val="num" w:pos="4320"/>
        </w:tabs>
        <w:ind w:left="4320" w:hanging="360"/>
      </w:pPr>
      <w:rPr>
        <w:rFonts w:ascii="Times New Roman" w:hAnsi="Times New Roman" w:hint="default"/>
      </w:rPr>
    </w:lvl>
    <w:lvl w:ilvl="6" w:tplc="8724E440" w:tentative="1">
      <w:start w:val="1"/>
      <w:numFmt w:val="bullet"/>
      <w:lvlText w:val="-"/>
      <w:lvlJc w:val="left"/>
      <w:pPr>
        <w:tabs>
          <w:tab w:val="num" w:pos="5040"/>
        </w:tabs>
        <w:ind w:left="5040" w:hanging="360"/>
      </w:pPr>
      <w:rPr>
        <w:rFonts w:ascii="Times New Roman" w:hAnsi="Times New Roman" w:hint="default"/>
      </w:rPr>
    </w:lvl>
    <w:lvl w:ilvl="7" w:tplc="0E9A6970" w:tentative="1">
      <w:start w:val="1"/>
      <w:numFmt w:val="bullet"/>
      <w:lvlText w:val="-"/>
      <w:lvlJc w:val="left"/>
      <w:pPr>
        <w:tabs>
          <w:tab w:val="num" w:pos="5760"/>
        </w:tabs>
        <w:ind w:left="5760" w:hanging="360"/>
      </w:pPr>
      <w:rPr>
        <w:rFonts w:ascii="Times New Roman" w:hAnsi="Times New Roman" w:hint="default"/>
      </w:rPr>
    </w:lvl>
    <w:lvl w:ilvl="8" w:tplc="5A1C403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F8168C3"/>
    <w:multiLevelType w:val="hybridMultilevel"/>
    <w:tmpl w:val="1C8EFB78"/>
    <w:lvl w:ilvl="0" w:tplc="36084784">
      <w:numFmt w:val="bullet"/>
      <w:lvlText w:val="-"/>
      <w:lvlJc w:val="left"/>
      <w:pPr>
        <w:ind w:left="720" w:hanging="360"/>
      </w:pPr>
      <w:rPr>
        <w:rFonts w:ascii="Arial" w:eastAsia="Calibr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7" w15:restartNumberingAfterBreak="0">
    <w:nsid w:val="77B94AB2"/>
    <w:multiLevelType w:val="hybridMultilevel"/>
    <w:tmpl w:val="5EAEB1B2"/>
    <w:lvl w:ilvl="0" w:tplc="40C67810">
      <w:start w:val="1"/>
      <w:numFmt w:val="decimal"/>
      <w:lvlText w:val="%1."/>
      <w:lvlJc w:val="left"/>
      <w:pPr>
        <w:ind w:left="1710" w:hanging="171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8" w15:restartNumberingAfterBreak="0">
    <w:nsid w:val="7CAB0341"/>
    <w:multiLevelType w:val="hybridMultilevel"/>
    <w:tmpl w:val="DB62E87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22894397">
    <w:abstractNumId w:val="7"/>
  </w:num>
  <w:num w:numId="2" w16cid:durableId="1232273783">
    <w:abstractNumId w:val="3"/>
  </w:num>
  <w:num w:numId="3" w16cid:durableId="1982155665">
    <w:abstractNumId w:val="8"/>
  </w:num>
  <w:num w:numId="4" w16cid:durableId="1004011579">
    <w:abstractNumId w:val="1"/>
  </w:num>
  <w:num w:numId="5" w16cid:durableId="399065157">
    <w:abstractNumId w:val="2"/>
  </w:num>
  <w:num w:numId="6" w16cid:durableId="1079014143">
    <w:abstractNumId w:val="4"/>
  </w:num>
  <w:num w:numId="7" w16cid:durableId="60445508">
    <w:abstractNumId w:val="0"/>
  </w:num>
  <w:num w:numId="8" w16cid:durableId="592204951">
    <w:abstractNumId w:val="6"/>
  </w:num>
  <w:num w:numId="9" w16cid:durableId="10178502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304"/>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45F"/>
    <w:rsid w:val="00012BBA"/>
    <w:rsid w:val="00032065"/>
    <w:rsid w:val="0005597B"/>
    <w:rsid w:val="00071A86"/>
    <w:rsid w:val="000B27E1"/>
    <w:rsid w:val="000C2C39"/>
    <w:rsid w:val="000D3FB1"/>
    <w:rsid w:val="000D4E14"/>
    <w:rsid w:val="001378F1"/>
    <w:rsid w:val="00142DBA"/>
    <w:rsid w:val="00187684"/>
    <w:rsid w:val="00192EC7"/>
    <w:rsid w:val="00197BD4"/>
    <w:rsid w:val="001A551B"/>
    <w:rsid w:val="001E3EF9"/>
    <w:rsid w:val="001F4035"/>
    <w:rsid w:val="00204A50"/>
    <w:rsid w:val="00211239"/>
    <w:rsid w:val="00252ED4"/>
    <w:rsid w:val="00256704"/>
    <w:rsid w:val="00261BF4"/>
    <w:rsid w:val="00267314"/>
    <w:rsid w:val="00295E51"/>
    <w:rsid w:val="002A5776"/>
    <w:rsid w:val="002E0BDE"/>
    <w:rsid w:val="00304D77"/>
    <w:rsid w:val="003C4B57"/>
    <w:rsid w:val="003D5D93"/>
    <w:rsid w:val="003E2300"/>
    <w:rsid w:val="003E4041"/>
    <w:rsid w:val="00420CD5"/>
    <w:rsid w:val="00430398"/>
    <w:rsid w:val="00453F6F"/>
    <w:rsid w:val="0048342C"/>
    <w:rsid w:val="00492873"/>
    <w:rsid w:val="004A164C"/>
    <w:rsid w:val="004A257A"/>
    <w:rsid w:val="004A2BE7"/>
    <w:rsid w:val="004A6AF3"/>
    <w:rsid w:val="004B2D3F"/>
    <w:rsid w:val="004B6B25"/>
    <w:rsid w:val="004D28E5"/>
    <w:rsid w:val="004D403D"/>
    <w:rsid w:val="004D58F4"/>
    <w:rsid w:val="004E0A56"/>
    <w:rsid w:val="004E12F1"/>
    <w:rsid w:val="00500F90"/>
    <w:rsid w:val="00507F1D"/>
    <w:rsid w:val="00510889"/>
    <w:rsid w:val="00550E18"/>
    <w:rsid w:val="00554AEA"/>
    <w:rsid w:val="005676A7"/>
    <w:rsid w:val="005A1CB7"/>
    <w:rsid w:val="005E69F3"/>
    <w:rsid w:val="005F14B3"/>
    <w:rsid w:val="00612FDF"/>
    <w:rsid w:val="00654ACD"/>
    <w:rsid w:val="006620F6"/>
    <w:rsid w:val="006634D8"/>
    <w:rsid w:val="00671783"/>
    <w:rsid w:val="00684D98"/>
    <w:rsid w:val="0069041F"/>
    <w:rsid w:val="006A0CBE"/>
    <w:rsid w:val="006F60AB"/>
    <w:rsid w:val="00717877"/>
    <w:rsid w:val="00725795"/>
    <w:rsid w:val="0072613C"/>
    <w:rsid w:val="0073564B"/>
    <w:rsid w:val="00742996"/>
    <w:rsid w:val="00775481"/>
    <w:rsid w:val="00787364"/>
    <w:rsid w:val="007B40F4"/>
    <w:rsid w:val="007B7647"/>
    <w:rsid w:val="007E14B3"/>
    <w:rsid w:val="008118AE"/>
    <w:rsid w:val="00834D74"/>
    <w:rsid w:val="00852453"/>
    <w:rsid w:val="0087025B"/>
    <w:rsid w:val="00890EA8"/>
    <w:rsid w:val="008B042D"/>
    <w:rsid w:val="008B5316"/>
    <w:rsid w:val="008D0C2C"/>
    <w:rsid w:val="008E2D17"/>
    <w:rsid w:val="008E3328"/>
    <w:rsid w:val="008F5EF8"/>
    <w:rsid w:val="008F618E"/>
    <w:rsid w:val="00900C8C"/>
    <w:rsid w:val="0092286D"/>
    <w:rsid w:val="009244C7"/>
    <w:rsid w:val="00957F79"/>
    <w:rsid w:val="00962771"/>
    <w:rsid w:val="00962804"/>
    <w:rsid w:val="00965183"/>
    <w:rsid w:val="00973730"/>
    <w:rsid w:val="00975547"/>
    <w:rsid w:val="009963DE"/>
    <w:rsid w:val="00996ED8"/>
    <w:rsid w:val="009973CD"/>
    <w:rsid w:val="009C0FD6"/>
    <w:rsid w:val="009D6AFB"/>
    <w:rsid w:val="009E3E61"/>
    <w:rsid w:val="00A00A89"/>
    <w:rsid w:val="00A246B0"/>
    <w:rsid w:val="00A435DC"/>
    <w:rsid w:val="00A442AE"/>
    <w:rsid w:val="00A60191"/>
    <w:rsid w:val="00A608C9"/>
    <w:rsid w:val="00A746E3"/>
    <w:rsid w:val="00A810B5"/>
    <w:rsid w:val="00A815C3"/>
    <w:rsid w:val="00A94DDC"/>
    <w:rsid w:val="00AA7677"/>
    <w:rsid w:val="00AB7F24"/>
    <w:rsid w:val="00AD0AD2"/>
    <w:rsid w:val="00B20D0F"/>
    <w:rsid w:val="00B35F97"/>
    <w:rsid w:val="00B4175E"/>
    <w:rsid w:val="00B57D14"/>
    <w:rsid w:val="00B60BB3"/>
    <w:rsid w:val="00B73D98"/>
    <w:rsid w:val="00B77371"/>
    <w:rsid w:val="00B841DB"/>
    <w:rsid w:val="00BA33C4"/>
    <w:rsid w:val="00BB3120"/>
    <w:rsid w:val="00BC798B"/>
    <w:rsid w:val="00BD02A0"/>
    <w:rsid w:val="00BE70F0"/>
    <w:rsid w:val="00BF2816"/>
    <w:rsid w:val="00C03001"/>
    <w:rsid w:val="00C0446D"/>
    <w:rsid w:val="00C21AA0"/>
    <w:rsid w:val="00C3065E"/>
    <w:rsid w:val="00C37A71"/>
    <w:rsid w:val="00C5749C"/>
    <w:rsid w:val="00C614F9"/>
    <w:rsid w:val="00C668C3"/>
    <w:rsid w:val="00C804E3"/>
    <w:rsid w:val="00C92E98"/>
    <w:rsid w:val="00CC7F53"/>
    <w:rsid w:val="00CD2F2B"/>
    <w:rsid w:val="00CD4C5F"/>
    <w:rsid w:val="00D16BB6"/>
    <w:rsid w:val="00D2439A"/>
    <w:rsid w:val="00D438BB"/>
    <w:rsid w:val="00D52A1F"/>
    <w:rsid w:val="00D55785"/>
    <w:rsid w:val="00D77515"/>
    <w:rsid w:val="00D8452D"/>
    <w:rsid w:val="00D9599A"/>
    <w:rsid w:val="00DC242E"/>
    <w:rsid w:val="00E0184F"/>
    <w:rsid w:val="00E068C2"/>
    <w:rsid w:val="00E1631C"/>
    <w:rsid w:val="00E24E0A"/>
    <w:rsid w:val="00E41C1A"/>
    <w:rsid w:val="00E5145F"/>
    <w:rsid w:val="00E77824"/>
    <w:rsid w:val="00E82E09"/>
    <w:rsid w:val="00E84DFF"/>
    <w:rsid w:val="00EA18BB"/>
    <w:rsid w:val="00EA35BA"/>
    <w:rsid w:val="00EA5BD9"/>
    <w:rsid w:val="00EC050C"/>
    <w:rsid w:val="00ED7BD2"/>
    <w:rsid w:val="00EF546B"/>
    <w:rsid w:val="00F047AB"/>
    <w:rsid w:val="00F314F2"/>
    <w:rsid w:val="00F33DD3"/>
    <w:rsid w:val="00F35185"/>
    <w:rsid w:val="00F51038"/>
    <w:rsid w:val="00F52431"/>
    <w:rsid w:val="00F52D49"/>
    <w:rsid w:val="00F5624C"/>
    <w:rsid w:val="00F567AB"/>
    <w:rsid w:val="00F57D0A"/>
    <w:rsid w:val="00F85024"/>
    <w:rsid w:val="00F86548"/>
    <w:rsid w:val="00F91A00"/>
    <w:rsid w:val="00FA155D"/>
    <w:rsid w:val="00FC1D98"/>
    <w:rsid w:val="00FD58C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6B3F65E4"/>
  <w15:docId w15:val="{D62819FE-8B55-46DC-AD7F-CB12DDF7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A608C9"/>
    <w:pPr>
      <w:keepNext/>
      <w:keepLines/>
      <w:spacing w:before="480"/>
      <w:outlineLvl w:val="0"/>
    </w:pPr>
    <w:rPr>
      <w:rFonts w:asciiTheme="minorHAnsi" w:eastAsiaTheme="majorEastAsia" w:hAnsiTheme="minorHAnsi" w:cstheme="majorBidi"/>
      <w:b/>
      <w:bCs/>
      <w:color w:val="365F91" w:themeColor="accent1" w:themeShade="BF"/>
      <w:sz w:val="30"/>
      <w:szCs w:val="30"/>
    </w:rPr>
  </w:style>
  <w:style w:type="paragraph" w:styleId="Otsikko2">
    <w:name w:val="heading 2"/>
    <w:basedOn w:val="Normaali"/>
    <w:next w:val="Normaali"/>
    <w:link w:val="Otsikko2Char"/>
    <w:uiPriority w:val="9"/>
    <w:unhideWhenUsed/>
    <w:qFormat/>
    <w:rsid w:val="00A608C9"/>
    <w:pPr>
      <w:keepNext/>
      <w:keepLines/>
      <w:spacing w:before="200"/>
      <w:outlineLvl w:val="1"/>
    </w:pPr>
    <w:rPr>
      <w:rFonts w:asciiTheme="minorHAnsi" w:eastAsiaTheme="majorEastAsia" w:hAnsiTheme="minorHAnsi" w:cstheme="majorBidi"/>
      <w:b/>
      <w:bCs/>
      <w:color w:val="365F91" w:themeColor="accent1" w:themeShade="BF"/>
      <w:sz w:val="26"/>
      <w:szCs w:val="26"/>
    </w:rPr>
  </w:style>
  <w:style w:type="paragraph" w:styleId="Otsikko3">
    <w:name w:val="heading 3"/>
    <w:basedOn w:val="Normaali"/>
    <w:next w:val="Normaali"/>
    <w:link w:val="Otsikko3Char"/>
    <w:uiPriority w:val="9"/>
    <w:unhideWhenUsed/>
    <w:qFormat/>
    <w:rsid w:val="00A608C9"/>
    <w:pPr>
      <w:keepNext/>
      <w:keepLines/>
      <w:spacing w:before="200"/>
      <w:outlineLvl w:val="2"/>
    </w:pPr>
    <w:rPr>
      <w:rFonts w:asciiTheme="minorHAnsi" w:eastAsiaTheme="majorEastAsia" w:hAnsiTheme="minorHAnsi" w:cstheme="majorBidi"/>
      <w:b/>
      <w:bCs/>
      <w:color w:val="365F91" w:themeColor="accent1" w:themeShade="BF"/>
    </w:rPr>
  </w:style>
  <w:style w:type="paragraph" w:styleId="Otsikko4">
    <w:name w:val="heading 4"/>
    <w:basedOn w:val="Normaali"/>
    <w:next w:val="Normaali"/>
    <w:link w:val="Otsikko4Char"/>
    <w:uiPriority w:val="9"/>
    <w:unhideWhenUsed/>
    <w:qFormat/>
    <w:rsid w:val="00A608C9"/>
    <w:pPr>
      <w:keepNext/>
      <w:keepLines/>
      <w:spacing w:before="200"/>
      <w:outlineLvl w:val="3"/>
    </w:pPr>
    <w:rPr>
      <w:rFonts w:asciiTheme="minorHAnsi" w:eastAsiaTheme="majorEastAsia" w:hAnsiTheme="minorHAnsi" w:cstheme="majorBidi"/>
      <w:b/>
      <w:bCs/>
      <w:i/>
      <w:iCs/>
      <w:color w:val="365F91"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A608C9"/>
    <w:rPr>
      <w:rFonts w:asciiTheme="minorHAnsi" w:eastAsiaTheme="majorEastAsia" w:hAnsiTheme="minorHAnsi" w:cstheme="majorBidi"/>
      <w:b/>
      <w:bCs/>
      <w:color w:val="365F91" w:themeColor="accent1" w:themeShade="BF"/>
      <w:sz w:val="30"/>
      <w:szCs w:val="30"/>
    </w:rPr>
  </w:style>
  <w:style w:type="paragraph" w:styleId="Yltunniste">
    <w:name w:val="header"/>
    <w:basedOn w:val="Normaali"/>
    <w:link w:val="YltunnisteChar"/>
    <w:uiPriority w:val="99"/>
    <w:unhideWhenUsed/>
    <w:rsid w:val="004D58F4"/>
    <w:pPr>
      <w:tabs>
        <w:tab w:val="center" w:pos="4513"/>
        <w:tab w:val="right" w:pos="9026"/>
      </w:tabs>
    </w:pPr>
  </w:style>
  <w:style w:type="character" w:customStyle="1" w:styleId="YltunnisteChar">
    <w:name w:val="Ylätunniste Char"/>
    <w:basedOn w:val="Kappaleenoletusfontti"/>
    <w:link w:val="Yltunniste"/>
    <w:uiPriority w:val="99"/>
    <w:rsid w:val="004D58F4"/>
  </w:style>
  <w:style w:type="paragraph" w:styleId="Alatunniste">
    <w:name w:val="footer"/>
    <w:basedOn w:val="Normaali"/>
    <w:link w:val="AlatunnisteChar"/>
    <w:uiPriority w:val="99"/>
    <w:unhideWhenUsed/>
    <w:rsid w:val="004D58F4"/>
    <w:pPr>
      <w:tabs>
        <w:tab w:val="center" w:pos="4513"/>
        <w:tab w:val="right" w:pos="9026"/>
      </w:tabs>
    </w:pPr>
  </w:style>
  <w:style w:type="character" w:customStyle="1" w:styleId="AlatunnisteChar">
    <w:name w:val="Alatunniste Char"/>
    <w:basedOn w:val="Kappaleenoletusfontti"/>
    <w:link w:val="Alatunniste"/>
    <w:uiPriority w:val="99"/>
    <w:rsid w:val="004D58F4"/>
  </w:style>
  <w:style w:type="character" w:customStyle="1" w:styleId="Otsikko2Char">
    <w:name w:val="Otsikko 2 Char"/>
    <w:basedOn w:val="Kappaleenoletusfontti"/>
    <w:link w:val="Otsikko2"/>
    <w:uiPriority w:val="9"/>
    <w:rsid w:val="00A608C9"/>
    <w:rPr>
      <w:rFonts w:asciiTheme="minorHAnsi" w:eastAsiaTheme="majorEastAsia" w:hAnsiTheme="minorHAnsi" w:cstheme="majorBidi"/>
      <w:b/>
      <w:bCs/>
      <w:color w:val="365F91" w:themeColor="accent1" w:themeShade="BF"/>
      <w:sz w:val="26"/>
      <w:szCs w:val="26"/>
    </w:rPr>
  </w:style>
  <w:style w:type="paragraph" w:styleId="Sisllysluettelonotsikko">
    <w:name w:val="TOC Heading"/>
    <w:basedOn w:val="Otsikko1"/>
    <w:next w:val="Normaali"/>
    <w:uiPriority w:val="39"/>
    <w:unhideWhenUsed/>
    <w:qFormat/>
    <w:rsid w:val="009973CD"/>
    <w:pPr>
      <w:spacing w:line="276" w:lineRule="auto"/>
      <w:outlineLvl w:val="9"/>
    </w:pPr>
    <w:rPr>
      <w:lang w:eastAsia="fi-FI"/>
    </w:rPr>
  </w:style>
  <w:style w:type="paragraph" w:styleId="Sisluet1">
    <w:name w:val="toc 1"/>
    <w:basedOn w:val="Normaali"/>
    <w:next w:val="Normaali"/>
    <w:autoRedefine/>
    <w:uiPriority w:val="39"/>
    <w:unhideWhenUsed/>
    <w:rsid w:val="009973CD"/>
    <w:pPr>
      <w:spacing w:after="100"/>
    </w:pPr>
  </w:style>
  <w:style w:type="paragraph" w:styleId="Sisluet2">
    <w:name w:val="toc 2"/>
    <w:basedOn w:val="Normaali"/>
    <w:next w:val="Normaali"/>
    <w:autoRedefine/>
    <w:uiPriority w:val="39"/>
    <w:unhideWhenUsed/>
    <w:rsid w:val="009973CD"/>
    <w:pPr>
      <w:spacing w:after="100"/>
      <w:ind w:left="220"/>
    </w:pPr>
  </w:style>
  <w:style w:type="character" w:styleId="Hyperlinkki">
    <w:name w:val="Hyperlink"/>
    <w:basedOn w:val="Kappaleenoletusfontti"/>
    <w:uiPriority w:val="99"/>
    <w:unhideWhenUsed/>
    <w:rsid w:val="009973CD"/>
    <w:rPr>
      <w:color w:val="0000FF" w:themeColor="hyperlink"/>
      <w:u w:val="single"/>
    </w:rPr>
  </w:style>
  <w:style w:type="paragraph" w:styleId="Seliteteksti">
    <w:name w:val="Balloon Text"/>
    <w:basedOn w:val="Normaali"/>
    <w:link w:val="SelitetekstiChar"/>
    <w:uiPriority w:val="99"/>
    <w:semiHidden/>
    <w:unhideWhenUsed/>
    <w:rsid w:val="009973CD"/>
    <w:rPr>
      <w:rFonts w:ascii="Tahoma" w:hAnsi="Tahoma" w:cs="Tahoma"/>
      <w:sz w:val="16"/>
      <w:szCs w:val="16"/>
    </w:rPr>
  </w:style>
  <w:style w:type="character" w:customStyle="1" w:styleId="SelitetekstiChar">
    <w:name w:val="Seliteteksti Char"/>
    <w:basedOn w:val="Kappaleenoletusfontti"/>
    <w:link w:val="Seliteteksti"/>
    <w:uiPriority w:val="99"/>
    <w:semiHidden/>
    <w:rsid w:val="009973CD"/>
    <w:rPr>
      <w:rFonts w:ascii="Tahoma" w:hAnsi="Tahoma" w:cs="Tahoma"/>
      <w:sz w:val="16"/>
      <w:szCs w:val="16"/>
    </w:rPr>
  </w:style>
  <w:style w:type="character" w:customStyle="1" w:styleId="Otsikko3Char">
    <w:name w:val="Otsikko 3 Char"/>
    <w:basedOn w:val="Kappaleenoletusfontti"/>
    <w:link w:val="Otsikko3"/>
    <w:uiPriority w:val="9"/>
    <w:rsid w:val="00A608C9"/>
    <w:rPr>
      <w:rFonts w:asciiTheme="minorHAnsi" w:eastAsiaTheme="majorEastAsia" w:hAnsiTheme="minorHAnsi" w:cstheme="majorBidi"/>
      <w:b/>
      <w:bCs/>
      <w:color w:val="365F91" w:themeColor="accent1" w:themeShade="BF"/>
    </w:rPr>
  </w:style>
  <w:style w:type="paragraph" w:styleId="Sisluet3">
    <w:name w:val="toc 3"/>
    <w:basedOn w:val="Normaali"/>
    <w:next w:val="Normaali"/>
    <w:autoRedefine/>
    <w:uiPriority w:val="39"/>
    <w:unhideWhenUsed/>
    <w:rsid w:val="00B20D0F"/>
    <w:pPr>
      <w:spacing w:after="100"/>
      <w:ind w:left="440"/>
    </w:pPr>
  </w:style>
  <w:style w:type="paragraph" w:styleId="Luettelokappale">
    <w:name w:val="List Paragraph"/>
    <w:basedOn w:val="Normaali"/>
    <w:uiPriority w:val="34"/>
    <w:qFormat/>
    <w:rsid w:val="00EC050C"/>
    <w:pPr>
      <w:spacing w:after="200" w:line="276" w:lineRule="auto"/>
      <w:ind w:left="720"/>
      <w:contextualSpacing/>
    </w:pPr>
    <w:rPr>
      <w:rFonts w:eastAsiaTheme="minorHAnsi" w:cstheme="minorHAnsi"/>
      <w:szCs w:val="22"/>
    </w:rPr>
  </w:style>
  <w:style w:type="character" w:customStyle="1" w:styleId="Otsikko4Char">
    <w:name w:val="Otsikko 4 Char"/>
    <w:basedOn w:val="Kappaleenoletusfontti"/>
    <w:link w:val="Otsikko4"/>
    <w:uiPriority w:val="9"/>
    <w:rsid w:val="00A608C9"/>
    <w:rPr>
      <w:rFonts w:asciiTheme="minorHAnsi" w:eastAsiaTheme="majorEastAsia" w:hAnsiTheme="minorHAnsi" w:cstheme="majorBidi"/>
      <w:b/>
      <w:bCs/>
      <w:i/>
      <w:iCs/>
      <w:color w:val="365F91" w:themeColor="accent1" w:themeShade="BF"/>
    </w:rPr>
  </w:style>
  <w:style w:type="paragraph" w:styleId="Vaintekstin">
    <w:name w:val="Plain Text"/>
    <w:basedOn w:val="Normaali"/>
    <w:link w:val="VaintekstinChar"/>
    <w:uiPriority w:val="99"/>
    <w:semiHidden/>
    <w:unhideWhenUsed/>
    <w:rsid w:val="00BF2816"/>
    <w:rPr>
      <w:rFonts w:eastAsiaTheme="minorHAnsi" w:cs="Consolas"/>
      <w:szCs w:val="21"/>
    </w:rPr>
  </w:style>
  <w:style w:type="character" w:customStyle="1" w:styleId="VaintekstinChar">
    <w:name w:val="Vain tekstinä Char"/>
    <w:basedOn w:val="Kappaleenoletusfontti"/>
    <w:link w:val="Vaintekstin"/>
    <w:uiPriority w:val="99"/>
    <w:semiHidden/>
    <w:rsid w:val="00BF2816"/>
    <w:rPr>
      <w:rFonts w:eastAsiaTheme="minorHAnsi" w:cs="Consolas"/>
      <w:szCs w:val="21"/>
    </w:rPr>
  </w:style>
  <w:style w:type="table" w:styleId="TaulukkoRuudukko">
    <w:name w:val="Table Grid"/>
    <w:basedOn w:val="Normaalitaulukko"/>
    <w:uiPriority w:val="59"/>
    <w:rsid w:val="00787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unhideWhenUsed/>
    <w:rsid w:val="00787364"/>
    <w:pPr>
      <w:spacing w:before="100" w:beforeAutospacing="1" w:after="100" w:afterAutospacing="1"/>
    </w:pPr>
    <w:rPr>
      <w:rFonts w:ascii="Times New Roman" w:eastAsiaTheme="minorEastAsia" w:hAnsi="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498811">
      <w:bodyDiv w:val="1"/>
      <w:marLeft w:val="0"/>
      <w:marRight w:val="0"/>
      <w:marTop w:val="0"/>
      <w:marBottom w:val="0"/>
      <w:divBdr>
        <w:top w:val="none" w:sz="0" w:space="0" w:color="auto"/>
        <w:left w:val="none" w:sz="0" w:space="0" w:color="auto"/>
        <w:bottom w:val="none" w:sz="0" w:space="0" w:color="auto"/>
        <w:right w:val="none" w:sz="0" w:space="0" w:color="auto"/>
      </w:divBdr>
    </w:div>
    <w:div w:id="1777167489">
      <w:bodyDiv w:val="1"/>
      <w:marLeft w:val="0"/>
      <w:marRight w:val="0"/>
      <w:marTop w:val="0"/>
      <w:marBottom w:val="0"/>
      <w:divBdr>
        <w:top w:val="none" w:sz="0" w:space="0" w:color="auto"/>
        <w:left w:val="none" w:sz="0" w:space="0" w:color="auto"/>
        <w:bottom w:val="none" w:sz="0" w:space="0" w:color="auto"/>
        <w:right w:val="none" w:sz="0" w:space="0" w:color="auto"/>
      </w:divBdr>
    </w:div>
    <w:div w:id="195652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BAD33-4744-4735-A1BD-368FDC189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21</Pages>
  <Words>2916</Words>
  <Characters>23625</Characters>
  <Application>Microsoft Office Word</Application>
  <DocSecurity>0</DocSecurity>
  <Lines>196</Lines>
  <Paragraphs>52</Paragraphs>
  <ScaleCrop>false</ScaleCrop>
  <HeadingPairs>
    <vt:vector size="2" baseType="variant">
      <vt:variant>
        <vt:lpstr>Otsikko</vt:lpstr>
      </vt:variant>
      <vt:variant>
        <vt:i4>1</vt:i4>
      </vt:variant>
    </vt:vector>
  </HeadingPairs>
  <TitlesOfParts>
    <vt:vector size="1" baseType="lpstr">
      <vt:lpstr>POVET -tietojärjestelmän Tieriskirekisteriosion (TSRR) ohje</vt:lpstr>
    </vt:vector>
  </TitlesOfParts>
  <Company>Ympäristöhallinto</Company>
  <LinksUpToDate>false</LinksUpToDate>
  <CharactersWithSpaces>26489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POVET -tietojärjestelmän Tieriskirekisteriosion (TSRR) ohje</dc:title>
  <dc:creator>Teräsvuori Eeva</dc:creator>
  <cp:lastModifiedBy>Tuominen Sirkku</cp:lastModifiedBy>
  <cp:revision>4</cp:revision>
  <dcterms:created xsi:type="dcterms:W3CDTF">2025-01-29T15:53:00Z</dcterms:created>
  <dcterms:modified xsi:type="dcterms:W3CDTF">2025-02-03T16:07:00Z</dcterms:modified>
</cp:coreProperties>
</file>